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5152" w14:textId="77777777" w:rsidR="000C65E1" w:rsidRDefault="00823CE4" w:rsidP="000C65E1">
      <w:pPr>
        <w:spacing w:after="0"/>
        <w:rPr>
          <w:rFonts w:ascii="Cambria" w:hAnsi="Cambria"/>
        </w:rPr>
      </w:pPr>
      <w:r>
        <w:rPr>
          <w:rFonts w:ascii="Cambria" w:hAnsi="Cambria"/>
        </w:rPr>
        <w:t>ARTIKEL PENELITIAN</w:t>
      </w:r>
    </w:p>
    <w:p w14:paraId="0FB5BBB7" w14:textId="77777777" w:rsidR="000C65E1" w:rsidRDefault="000C65E1" w:rsidP="000C65E1">
      <w:pPr>
        <w:spacing w:after="0"/>
        <w:rPr>
          <w:rFonts w:ascii="Cambria" w:hAnsi="Cambria"/>
        </w:rPr>
      </w:pPr>
    </w:p>
    <w:p w14:paraId="1AD84A22" w14:textId="0D85FDFF" w:rsidR="00D00EF5" w:rsidRPr="00D136D5" w:rsidRDefault="00774D65" w:rsidP="00D00EF5">
      <w:pPr>
        <w:spacing w:after="0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Hubungan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Pr="00774D65">
        <w:rPr>
          <w:rFonts w:ascii="Cambria" w:hAnsi="Cambria"/>
          <w:b/>
          <w:i/>
          <w:iCs/>
          <w:sz w:val="28"/>
          <w:szCs w:val="28"/>
        </w:rPr>
        <w:t>Parenting Styles</w:t>
      </w:r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Dengan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Perilaku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Pr="00774D65">
        <w:rPr>
          <w:rFonts w:ascii="Cambria" w:hAnsi="Cambria"/>
          <w:b/>
          <w:i/>
          <w:iCs/>
          <w:sz w:val="28"/>
          <w:szCs w:val="28"/>
        </w:rPr>
        <w:t>Cyber Aggression</w:t>
      </w:r>
      <w:r>
        <w:rPr>
          <w:rFonts w:ascii="Cambria" w:hAnsi="Cambria"/>
          <w:b/>
          <w:sz w:val="28"/>
          <w:szCs w:val="28"/>
        </w:rPr>
        <w:t xml:space="preserve"> Pada </w:t>
      </w:r>
      <w:proofErr w:type="spellStart"/>
      <w:r>
        <w:rPr>
          <w:rFonts w:ascii="Cambria" w:hAnsi="Cambria"/>
          <w:b/>
          <w:sz w:val="28"/>
          <w:szCs w:val="28"/>
        </w:rPr>
        <w:t>Remaja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Pengguna</w:t>
      </w:r>
      <w:proofErr w:type="spellEnd"/>
      <w:r>
        <w:rPr>
          <w:rFonts w:ascii="Cambria" w:hAnsi="Cambria"/>
          <w:b/>
          <w:sz w:val="28"/>
          <w:szCs w:val="28"/>
        </w:rPr>
        <w:t xml:space="preserve"> Media </w:t>
      </w:r>
      <w:proofErr w:type="spellStart"/>
      <w:r>
        <w:rPr>
          <w:rFonts w:ascii="Cambria" w:hAnsi="Cambria"/>
          <w:b/>
          <w:sz w:val="28"/>
          <w:szCs w:val="28"/>
        </w:rPr>
        <w:t>Sosial</w:t>
      </w:r>
      <w:proofErr w:type="spellEnd"/>
      <w:r w:rsidR="00D00EF5">
        <w:rPr>
          <w:rFonts w:ascii="Cambria" w:hAnsi="Cambria"/>
          <w:b/>
          <w:sz w:val="28"/>
          <w:szCs w:val="28"/>
        </w:rPr>
        <w:t xml:space="preserve"> </w:t>
      </w:r>
    </w:p>
    <w:p w14:paraId="74768F27" w14:textId="77777777" w:rsidR="000C65E1" w:rsidRDefault="000C65E1" w:rsidP="000C65E1">
      <w:pPr>
        <w:spacing w:after="0"/>
        <w:rPr>
          <w:rFonts w:ascii="Cambria" w:hAnsi="Cambria"/>
        </w:rPr>
      </w:pPr>
    </w:p>
    <w:p w14:paraId="035ECF1F" w14:textId="5A22EBE1" w:rsidR="000C65E1" w:rsidRPr="00FC1A24" w:rsidRDefault="00774D65" w:rsidP="000C65E1">
      <w:pPr>
        <w:spacing w:after="0"/>
        <w:rPr>
          <w:rFonts w:ascii="Cambria" w:hAnsi="Cambria"/>
        </w:rPr>
      </w:pPr>
      <w:r w:rsidRPr="00FC1A24">
        <w:rPr>
          <w:rFonts w:ascii="Cambria" w:hAnsi="Cambria"/>
        </w:rPr>
        <w:t>SAFIRA</w:t>
      </w:r>
      <w:r w:rsidR="00BE49AE" w:rsidRPr="00FC1A24">
        <w:rPr>
          <w:rFonts w:ascii="Cambria" w:hAnsi="Cambria"/>
        </w:rPr>
        <w:t xml:space="preserve"> &amp; </w:t>
      </w:r>
      <w:r w:rsidRPr="00FC1A24">
        <w:rPr>
          <w:rFonts w:ascii="Cambria" w:hAnsi="Cambria"/>
        </w:rPr>
        <w:t>DEWI RETNO SUMINAR</w:t>
      </w:r>
    </w:p>
    <w:p w14:paraId="673C86CA" w14:textId="47E47F46" w:rsidR="000C65E1" w:rsidRDefault="0071466E" w:rsidP="000C65E1">
      <w:pPr>
        <w:spacing w:after="0"/>
        <w:rPr>
          <w:rFonts w:ascii="Cambria" w:hAnsi="Cambria"/>
        </w:rPr>
      </w:pPr>
      <w:proofErr w:type="spellStart"/>
      <w:r w:rsidRPr="00FC1A24">
        <w:rPr>
          <w:rFonts w:ascii="Cambria" w:hAnsi="Cambria"/>
        </w:rPr>
        <w:t>Departemen</w:t>
      </w:r>
      <w:proofErr w:type="spellEnd"/>
      <w:r w:rsidRPr="00FC1A24">
        <w:rPr>
          <w:rFonts w:ascii="Cambria" w:hAnsi="Cambria"/>
        </w:rPr>
        <w:t xml:space="preserve"> </w:t>
      </w:r>
      <w:proofErr w:type="spellStart"/>
      <w:r w:rsidRPr="00FC1A24">
        <w:rPr>
          <w:rFonts w:ascii="Cambria" w:hAnsi="Cambria"/>
        </w:rPr>
        <w:t>Psikologi</w:t>
      </w:r>
      <w:proofErr w:type="spellEnd"/>
      <w:r w:rsidRPr="00FC1A24">
        <w:rPr>
          <w:rFonts w:ascii="Cambria" w:hAnsi="Cambria"/>
        </w:rPr>
        <w:t xml:space="preserve"> </w:t>
      </w:r>
      <w:r w:rsidR="00774D65" w:rsidRPr="00FC1A24">
        <w:rPr>
          <w:rFonts w:ascii="Cambria" w:hAnsi="Cambria"/>
        </w:rPr>
        <w:t xml:space="preserve">Pendidikan dan </w:t>
      </w:r>
      <w:proofErr w:type="spellStart"/>
      <w:r w:rsidR="00774D65" w:rsidRPr="00FC1A24">
        <w:rPr>
          <w:rFonts w:ascii="Cambria" w:hAnsi="Cambria"/>
        </w:rPr>
        <w:t>Perkembangan</w:t>
      </w:r>
      <w:proofErr w:type="spellEnd"/>
      <w:r w:rsidRPr="00FC1A24">
        <w:rPr>
          <w:rFonts w:ascii="Cambria" w:hAnsi="Cambria"/>
        </w:rPr>
        <w:t xml:space="preserve">, </w:t>
      </w:r>
      <w:proofErr w:type="spellStart"/>
      <w:r w:rsidRPr="00FC1A24">
        <w:rPr>
          <w:rFonts w:ascii="Cambria" w:hAnsi="Cambria"/>
        </w:rPr>
        <w:t>Fakultas</w:t>
      </w:r>
      <w:proofErr w:type="spellEnd"/>
      <w:r w:rsidRPr="00FC1A24">
        <w:rPr>
          <w:rFonts w:ascii="Cambria" w:hAnsi="Cambria"/>
        </w:rPr>
        <w:t xml:space="preserve"> </w:t>
      </w:r>
      <w:proofErr w:type="spellStart"/>
      <w:r w:rsidRPr="00FC1A24">
        <w:rPr>
          <w:rFonts w:ascii="Cambria" w:hAnsi="Cambria"/>
        </w:rPr>
        <w:t>Psikologi</w:t>
      </w:r>
      <w:proofErr w:type="spellEnd"/>
      <w:r w:rsidRPr="00FC1A24">
        <w:rPr>
          <w:rFonts w:ascii="Cambria" w:hAnsi="Cambria"/>
        </w:rPr>
        <w:t xml:space="preserve"> </w:t>
      </w:r>
      <w:proofErr w:type="spellStart"/>
      <w:r w:rsidRPr="00FC1A24">
        <w:rPr>
          <w:rFonts w:ascii="Cambria" w:hAnsi="Cambria"/>
        </w:rPr>
        <w:t>Universitas</w:t>
      </w:r>
      <w:proofErr w:type="spellEnd"/>
      <w:r w:rsidRPr="00FC1A24">
        <w:rPr>
          <w:rFonts w:ascii="Cambria" w:hAnsi="Cambria"/>
        </w:rPr>
        <w:t xml:space="preserve"> </w:t>
      </w:r>
      <w:proofErr w:type="spellStart"/>
      <w:r w:rsidRPr="00FC1A24">
        <w:rPr>
          <w:rFonts w:ascii="Cambria" w:hAnsi="Cambria"/>
        </w:rPr>
        <w:t>Airlangga</w:t>
      </w:r>
      <w:proofErr w:type="spellEnd"/>
    </w:p>
    <w:p w14:paraId="180BEBDF" w14:textId="77777777" w:rsidR="000C65E1" w:rsidRDefault="000C65E1" w:rsidP="000C65E1">
      <w:pPr>
        <w:spacing w:after="0"/>
        <w:rPr>
          <w:rFonts w:ascii="Cambria" w:hAnsi="Cambria"/>
        </w:rPr>
      </w:pPr>
    </w:p>
    <w:p w14:paraId="1C64807D" w14:textId="77777777" w:rsidR="000C65E1" w:rsidRPr="00F90B58" w:rsidRDefault="000C65E1" w:rsidP="000C65E1">
      <w:pPr>
        <w:spacing w:after="0"/>
        <w:rPr>
          <w:rFonts w:ascii="Cambria" w:hAnsi="Cambria"/>
          <w:b/>
          <w:sz w:val="24"/>
          <w:szCs w:val="24"/>
        </w:rPr>
      </w:pPr>
      <w:r w:rsidRPr="00F90B58">
        <w:rPr>
          <w:rFonts w:ascii="Cambria" w:hAnsi="Cambria"/>
          <w:b/>
          <w:sz w:val="24"/>
          <w:szCs w:val="24"/>
        </w:rPr>
        <w:t>ABSTRAK</w:t>
      </w:r>
    </w:p>
    <w:p w14:paraId="5AC8AFFE" w14:textId="77777777" w:rsidR="00FC1A24" w:rsidRPr="003B7916" w:rsidRDefault="00FC1A24" w:rsidP="00FC1A2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  <w:proofErr w:type="spellStart"/>
      <w:r w:rsidRPr="003B7916">
        <w:rPr>
          <w:rFonts w:ascii="Cambria" w:hAnsi="Cambria" w:cstheme="majorBidi"/>
        </w:rPr>
        <w:t>Tujuan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penelitian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ini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untuk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mengetahui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hubungan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antara</w:t>
      </w:r>
      <w:proofErr w:type="spellEnd"/>
      <w:r w:rsidRPr="003B7916">
        <w:rPr>
          <w:rFonts w:ascii="Cambria" w:hAnsi="Cambria" w:cstheme="majorBidi"/>
        </w:rPr>
        <w:t xml:space="preserve"> </w:t>
      </w:r>
      <w:r w:rsidRPr="003B7916">
        <w:rPr>
          <w:rFonts w:ascii="Cambria" w:hAnsi="Cambria" w:cstheme="majorBidi"/>
          <w:i/>
          <w:iCs/>
        </w:rPr>
        <w:t>parenting styles</w:t>
      </w:r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dengan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perilaku</w:t>
      </w:r>
      <w:proofErr w:type="spellEnd"/>
      <w:r w:rsidRPr="003B7916">
        <w:rPr>
          <w:rFonts w:ascii="Cambria" w:hAnsi="Cambria" w:cstheme="majorBidi"/>
        </w:rPr>
        <w:t xml:space="preserve"> </w:t>
      </w:r>
      <w:r w:rsidRPr="003B7916">
        <w:rPr>
          <w:rFonts w:ascii="Cambria" w:hAnsi="Cambria" w:cstheme="majorBidi"/>
          <w:i/>
          <w:iCs/>
        </w:rPr>
        <w:t>cyber aggression</w:t>
      </w:r>
      <w:r w:rsidRPr="003B7916">
        <w:rPr>
          <w:rFonts w:ascii="Cambria" w:hAnsi="Cambria" w:cstheme="majorBidi"/>
        </w:rPr>
        <w:t xml:space="preserve"> pada </w:t>
      </w:r>
      <w:proofErr w:type="spellStart"/>
      <w:r w:rsidRPr="003B7916">
        <w:rPr>
          <w:rFonts w:ascii="Cambria" w:hAnsi="Cambria" w:cstheme="majorBidi"/>
        </w:rPr>
        <w:t>remaja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pengguna</w:t>
      </w:r>
      <w:proofErr w:type="spellEnd"/>
      <w:r w:rsidRPr="003B7916">
        <w:rPr>
          <w:rFonts w:ascii="Cambria" w:hAnsi="Cambria" w:cstheme="majorBidi"/>
        </w:rPr>
        <w:t xml:space="preserve"> media </w:t>
      </w:r>
      <w:proofErr w:type="spellStart"/>
      <w:r w:rsidRPr="003B7916">
        <w:rPr>
          <w:rFonts w:ascii="Cambria" w:hAnsi="Cambria" w:cstheme="majorBidi"/>
        </w:rPr>
        <w:t>sosial</w:t>
      </w:r>
      <w:proofErr w:type="spellEnd"/>
      <w:r w:rsidRPr="003B7916">
        <w:rPr>
          <w:rFonts w:ascii="Cambria" w:hAnsi="Cambria" w:cstheme="majorBidi"/>
        </w:rPr>
        <w:t xml:space="preserve">. </w:t>
      </w:r>
      <w:r w:rsidRPr="003B7916">
        <w:rPr>
          <w:rFonts w:ascii="Cambria" w:hAnsi="Cambria"/>
          <w:i/>
          <w:iCs/>
          <w:color w:val="000000"/>
          <w:lang w:val="en-IN"/>
        </w:rPr>
        <w:t>Cyber aggression</w:t>
      </w:r>
      <w:r w:rsidRPr="003B7916">
        <w:rPr>
          <w:rFonts w:ascii="Cambria" w:hAnsi="Cambria"/>
          <w:color w:val="000000"/>
          <w:lang w:val="en-IN"/>
        </w:rPr>
        <w:t xml:space="preserve"> </w:t>
      </w:r>
      <w:proofErr w:type="spellStart"/>
      <w:r w:rsidRPr="003B7916">
        <w:rPr>
          <w:rFonts w:ascii="Cambria" w:hAnsi="Cambria"/>
          <w:color w:val="000000"/>
          <w:lang w:val="en-IN"/>
        </w:rPr>
        <w:t>merupakan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</w:t>
      </w:r>
      <w:proofErr w:type="spellStart"/>
      <w:proofErr w:type="gramStart"/>
      <w:r w:rsidRPr="003B7916">
        <w:rPr>
          <w:rFonts w:ascii="Cambria" w:hAnsi="Cambria"/>
          <w:color w:val="000000"/>
          <w:lang w:val="en-IN"/>
        </w:rPr>
        <w:t>segala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</w:t>
      </w:r>
      <w:r w:rsidRPr="003B7916">
        <w:rPr>
          <w:rFonts w:ascii="Cambria" w:hAnsi="Cambria"/>
          <w:lang w:val="en-IN"/>
        </w:rPr>
        <w:t xml:space="preserve"> </w:t>
      </w:r>
      <w:proofErr w:type="spellStart"/>
      <w:r w:rsidRPr="003B7916">
        <w:rPr>
          <w:rFonts w:ascii="Cambria" w:hAnsi="Cambria"/>
          <w:color w:val="000000"/>
          <w:lang w:val="en-IN"/>
        </w:rPr>
        <w:t>perilaku</w:t>
      </w:r>
      <w:proofErr w:type="spellEnd"/>
      <w:proofErr w:type="gramEnd"/>
      <w:r w:rsidRPr="003B7916">
        <w:rPr>
          <w:rFonts w:ascii="Cambria" w:hAnsi="Cambria"/>
          <w:color w:val="000000"/>
          <w:lang w:val="en-IN"/>
        </w:rPr>
        <w:t xml:space="preserve"> </w:t>
      </w:r>
      <w:proofErr w:type="spellStart"/>
      <w:r w:rsidRPr="003B7916">
        <w:rPr>
          <w:rFonts w:ascii="Cambria" w:hAnsi="Cambria"/>
          <w:color w:val="000000"/>
          <w:lang w:val="en-IN"/>
        </w:rPr>
        <w:t>melalui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media </w:t>
      </w:r>
      <w:proofErr w:type="spellStart"/>
      <w:r w:rsidRPr="003B7916">
        <w:rPr>
          <w:rFonts w:ascii="Cambria" w:hAnsi="Cambria"/>
          <w:color w:val="000000"/>
          <w:lang w:val="en-IN"/>
        </w:rPr>
        <w:t>teknologi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</w:t>
      </w:r>
      <w:proofErr w:type="spellStart"/>
      <w:r w:rsidRPr="003B7916">
        <w:rPr>
          <w:rFonts w:ascii="Cambria" w:hAnsi="Cambria"/>
          <w:color w:val="000000"/>
          <w:lang w:val="en-IN"/>
        </w:rPr>
        <w:t>informasi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dan </w:t>
      </w:r>
      <w:proofErr w:type="spellStart"/>
      <w:r w:rsidRPr="003B7916">
        <w:rPr>
          <w:rFonts w:ascii="Cambria" w:hAnsi="Cambria"/>
          <w:color w:val="000000"/>
          <w:lang w:val="en-IN"/>
        </w:rPr>
        <w:t>komunikasi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yang </w:t>
      </w:r>
      <w:r w:rsidRPr="003B7916">
        <w:rPr>
          <w:rFonts w:ascii="Cambria" w:hAnsi="Cambria"/>
          <w:lang w:val="en-IN"/>
        </w:rPr>
        <w:t xml:space="preserve"> </w:t>
      </w:r>
      <w:proofErr w:type="spellStart"/>
      <w:r w:rsidRPr="003B7916">
        <w:rPr>
          <w:rFonts w:ascii="Cambria" w:hAnsi="Cambria"/>
          <w:color w:val="000000"/>
          <w:lang w:val="en-IN"/>
        </w:rPr>
        <w:t>bertujuan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</w:t>
      </w:r>
      <w:proofErr w:type="spellStart"/>
      <w:r w:rsidRPr="003B7916">
        <w:rPr>
          <w:rFonts w:ascii="Cambria" w:hAnsi="Cambria"/>
          <w:color w:val="000000"/>
          <w:lang w:val="en-IN"/>
        </w:rPr>
        <w:t>untuk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</w:t>
      </w:r>
      <w:proofErr w:type="spellStart"/>
      <w:r w:rsidRPr="003B7916">
        <w:rPr>
          <w:rFonts w:ascii="Cambria" w:hAnsi="Cambria"/>
          <w:color w:val="000000"/>
          <w:lang w:val="en-IN"/>
        </w:rPr>
        <w:t>menyakiti</w:t>
      </w:r>
      <w:proofErr w:type="spellEnd"/>
      <w:r w:rsidRPr="003B7916">
        <w:rPr>
          <w:rFonts w:ascii="Cambria" w:hAnsi="Cambria"/>
          <w:color w:val="000000"/>
          <w:lang w:val="en-IN"/>
        </w:rPr>
        <w:t xml:space="preserve"> orang lain</w:t>
      </w:r>
      <w:r w:rsidRPr="003B7916">
        <w:rPr>
          <w:rFonts w:ascii="Cambria" w:hAnsi="Cambria" w:cstheme="majorBidi"/>
        </w:rPr>
        <w:t xml:space="preserve">. </w:t>
      </w:r>
      <w:proofErr w:type="spellStart"/>
      <w:r w:rsidRPr="003B7916">
        <w:rPr>
          <w:rFonts w:ascii="Cambria" w:hAnsi="Cambria" w:cstheme="majorBidi"/>
        </w:rPr>
        <w:t>Sementara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itu</w:t>
      </w:r>
      <w:proofErr w:type="spellEnd"/>
      <w:r w:rsidRPr="003B7916">
        <w:rPr>
          <w:rFonts w:ascii="Cambria" w:hAnsi="Cambria" w:cstheme="majorBidi"/>
        </w:rPr>
        <w:t xml:space="preserve">, </w:t>
      </w:r>
      <w:r w:rsidRPr="003B7916">
        <w:rPr>
          <w:rFonts w:ascii="Cambria" w:hAnsi="Cambria" w:cstheme="majorBidi"/>
          <w:i/>
          <w:iCs/>
        </w:rPr>
        <w:t>parenting styles</w:t>
      </w:r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merupakan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gaya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pola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asuh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orangtua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dalam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mengontrol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3B7916">
        <w:rPr>
          <w:rFonts w:ascii="Cambria" w:hAnsi="Cambria" w:cs="Times New Roman"/>
          <w:color w:val="000000" w:themeColor="text1"/>
        </w:rPr>
        <w:t>membimbing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, dan </w:t>
      </w:r>
      <w:proofErr w:type="spellStart"/>
      <w:r w:rsidRPr="003B7916">
        <w:rPr>
          <w:rFonts w:ascii="Cambria" w:hAnsi="Cambria" w:cs="Times New Roman"/>
          <w:color w:val="000000" w:themeColor="text1"/>
        </w:rPr>
        <w:t>mendampingi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anak-anaknya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untuk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melaksanakan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tugas-tugas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perkembangannya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="Times New Roman"/>
          <w:color w:val="000000" w:themeColor="text1"/>
        </w:rPr>
        <w:t>menuju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 pada proses </w:t>
      </w:r>
      <w:proofErr w:type="spellStart"/>
      <w:r w:rsidRPr="003B7916">
        <w:rPr>
          <w:rFonts w:ascii="Cambria" w:hAnsi="Cambria" w:cs="Times New Roman"/>
          <w:color w:val="000000" w:themeColor="text1"/>
        </w:rPr>
        <w:t>pendewasaan</w:t>
      </w:r>
      <w:proofErr w:type="spellEnd"/>
      <w:r w:rsidRPr="003B7916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3B7916">
        <w:rPr>
          <w:rFonts w:ascii="Cambria" w:hAnsi="Cambria" w:cstheme="majorBidi"/>
        </w:rPr>
        <w:t>Subjek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penelitian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ini</w:t>
      </w:r>
      <w:proofErr w:type="spellEnd"/>
      <w:r w:rsidRPr="003B7916">
        <w:rPr>
          <w:rFonts w:ascii="Cambria" w:hAnsi="Cambria" w:cstheme="majorBidi"/>
        </w:rPr>
        <w:t xml:space="preserve">, </w:t>
      </w:r>
      <w:proofErr w:type="spellStart"/>
      <w:r w:rsidRPr="003B7916">
        <w:rPr>
          <w:rFonts w:ascii="Cambria" w:hAnsi="Cambria" w:cstheme="majorBidi"/>
        </w:rPr>
        <w:t>yaitu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remaja</w:t>
      </w:r>
      <w:proofErr w:type="spellEnd"/>
      <w:r w:rsidRPr="003B7916">
        <w:rPr>
          <w:rFonts w:ascii="Cambria" w:hAnsi="Cambria" w:cstheme="majorBidi"/>
        </w:rPr>
        <w:t xml:space="preserve"> yang </w:t>
      </w:r>
      <w:proofErr w:type="spellStart"/>
      <w:r w:rsidRPr="003B7916">
        <w:rPr>
          <w:rFonts w:ascii="Cambria" w:hAnsi="Cambria" w:cstheme="majorBidi"/>
        </w:rPr>
        <w:t>aktif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sebagai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pengguna</w:t>
      </w:r>
      <w:proofErr w:type="spellEnd"/>
      <w:r w:rsidRPr="003B7916">
        <w:rPr>
          <w:rFonts w:ascii="Cambria" w:hAnsi="Cambria" w:cstheme="majorBidi"/>
        </w:rPr>
        <w:t xml:space="preserve"> media </w:t>
      </w:r>
      <w:proofErr w:type="spellStart"/>
      <w:r w:rsidRPr="003B7916">
        <w:rPr>
          <w:rFonts w:ascii="Cambria" w:hAnsi="Cambria" w:cstheme="majorBidi"/>
        </w:rPr>
        <w:t>sosial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berusia</w:t>
      </w:r>
      <w:proofErr w:type="spellEnd"/>
      <w:r w:rsidRPr="003B7916">
        <w:rPr>
          <w:rFonts w:ascii="Cambria" w:hAnsi="Cambria" w:cstheme="majorBidi"/>
        </w:rPr>
        <w:t xml:space="preserve"> 17-21 </w:t>
      </w:r>
      <w:proofErr w:type="spellStart"/>
      <w:r w:rsidRPr="003B7916">
        <w:rPr>
          <w:rFonts w:ascii="Cambria" w:hAnsi="Cambria" w:cstheme="majorBidi"/>
        </w:rPr>
        <w:t>tahun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dengan</w:t>
      </w:r>
      <w:proofErr w:type="spellEnd"/>
      <w:r w:rsidRPr="003B7916">
        <w:rPr>
          <w:rFonts w:ascii="Cambria" w:hAnsi="Cambria" w:cstheme="majorBidi"/>
        </w:rPr>
        <w:t xml:space="preserve"> total 296 </w:t>
      </w:r>
      <w:proofErr w:type="spellStart"/>
      <w:r w:rsidRPr="003B7916">
        <w:rPr>
          <w:rFonts w:ascii="Cambria" w:hAnsi="Cambria" w:cstheme="majorBidi"/>
        </w:rPr>
        <w:t>subjek</w:t>
      </w:r>
      <w:proofErr w:type="spellEnd"/>
      <w:r w:rsidRPr="003B7916">
        <w:rPr>
          <w:rFonts w:ascii="Cambria" w:hAnsi="Cambria" w:cstheme="majorBidi"/>
        </w:rPr>
        <w:t xml:space="preserve">. </w:t>
      </w:r>
      <w:proofErr w:type="spellStart"/>
      <w:r w:rsidRPr="003B7916">
        <w:rPr>
          <w:rFonts w:ascii="Cambria" w:hAnsi="Cambria" w:cstheme="majorBidi"/>
        </w:rPr>
        <w:t>Alat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ukur</w:t>
      </w:r>
      <w:proofErr w:type="spellEnd"/>
      <w:r w:rsidRPr="003B7916">
        <w:rPr>
          <w:rFonts w:ascii="Cambria" w:hAnsi="Cambria" w:cstheme="majorBidi"/>
        </w:rPr>
        <w:t xml:space="preserve"> yang </w:t>
      </w:r>
      <w:proofErr w:type="spellStart"/>
      <w:r w:rsidRPr="003B7916">
        <w:rPr>
          <w:rFonts w:ascii="Cambria" w:hAnsi="Cambria" w:cstheme="majorBidi"/>
        </w:rPr>
        <w:t>digunakan</w:t>
      </w:r>
      <w:proofErr w:type="spellEnd"/>
      <w:r w:rsidRPr="003B7916">
        <w:rPr>
          <w:rFonts w:ascii="Cambria" w:hAnsi="Cambria" w:cstheme="majorBidi"/>
        </w:rPr>
        <w:t xml:space="preserve">, </w:t>
      </w:r>
      <w:proofErr w:type="spellStart"/>
      <w:r w:rsidRPr="003B7916">
        <w:rPr>
          <w:rFonts w:ascii="Cambria" w:hAnsi="Cambria" w:cstheme="majorBidi"/>
        </w:rPr>
        <w:t>yaitu</w:t>
      </w:r>
      <w:proofErr w:type="spellEnd"/>
      <w:r w:rsidRPr="003B7916">
        <w:rPr>
          <w:rFonts w:ascii="Cambria" w:hAnsi="Cambria" w:cstheme="majorBidi"/>
        </w:rPr>
        <w:t xml:space="preserve"> </w:t>
      </w:r>
      <w:r w:rsidRPr="003B7916">
        <w:rPr>
          <w:rFonts w:ascii="Cambria" w:hAnsi="Cambria" w:cstheme="majorBidi"/>
          <w:i/>
          <w:iCs/>
        </w:rPr>
        <w:t>Parenting Styles and Dimensions Questionnaire</w:t>
      </w:r>
      <w:r w:rsidRPr="003B7916">
        <w:rPr>
          <w:rFonts w:ascii="Cambria" w:hAnsi="Cambria" w:cstheme="majorBidi"/>
        </w:rPr>
        <w:t xml:space="preserve"> (PSDQ) </w:t>
      </w:r>
      <w:proofErr w:type="spellStart"/>
      <w:r w:rsidRPr="003B7916">
        <w:rPr>
          <w:rFonts w:ascii="Cambria" w:hAnsi="Cambria" w:cstheme="majorBidi"/>
        </w:rPr>
        <w:t>serta</w:t>
      </w:r>
      <w:proofErr w:type="spellEnd"/>
      <w:r w:rsidRPr="003B7916">
        <w:rPr>
          <w:rFonts w:ascii="Cambria" w:hAnsi="Cambria" w:cstheme="majorBidi"/>
        </w:rPr>
        <w:t xml:space="preserve"> </w:t>
      </w:r>
      <w:r w:rsidRPr="003B7916">
        <w:rPr>
          <w:rFonts w:ascii="Cambria" w:hAnsi="Cambria" w:cstheme="majorBidi"/>
          <w:i/>
          <w:iCs/>
        </w:rPr>
        <w:t>Cyber-Aggression Questionnaire for Adolescents</w:t>
      </w:r>
      <w:r w:rsidRPr="003B7916">
        <w:rPr>
          <w:rFonts w:ascii="Cambria" w:hAnsi="Cambria" w:cstheme="majorBidi"/>
        </w:rPr>
        <w:t xml:space="preserve"> (CYBA). </w:t>
      </w:r>
      <w:proofErr w:type="spellStart"/>
      <w:r w:rsidRPr="003B7916">
        <w:rPr>
          <w:rFonts w:ascii="Cambria" w:hAnsi="Cambria" w:cstheme="majorBidi"/>
        </w:rPr>
        <w:t>Analisis</w:t>
      </w:r>
      <w:proofErr w:type="spellEnd"/>
      <w:r w:rsidRPr="003B7916">
        <w:rPr>
          <w:rFonts w:ascii="Cambria" w:hAnsi="Cambria" w:cstheme="majorBidi"/>
        </w:rPr>
        <w:t xml:space="preserve"> data </w:t>
      </w:r>
      <w:proofErr w:type="spellStart"/>
      <w:r w:rsidRPr="003B7916">
        <w:rPr>
          <w:rFonts w:ascii="Cambria" w:hAnsi="Cambria" w:cstheme="majorBidi"/>
        </w:rPr>
        <w:t>dilakukan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dengan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teknik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statistik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korelasi</w:t>
      </w:r>
      <w:proofErr w:type="spellEnd"/>
      <w:r w:rsidRPr="003B7916">
        <w:rPr>
          <w:rFonts w:ascii="Cambria" w:hAnsi="Cambria" w:cstheme="majorBidi"/>
        </w:rPr>
        <w:t xml:space="preserve"> </w:t>
      </w:r>
      <w:r w:rsidRPr="003B7916">
        <w:rPr>
          <w:rFonts w:ascii="Cambria" w:hAnsi="Cambria" w:cstheme="majorBidi"/>
          <w:i/>
          <w:iCs/>
        </w:rPr>
        <w:t>Spearman’s rho</w:t>
      </w:r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dengan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bantuan</w:t>
      </w:r>
      <w:proofErr w:type="spellEnd"/>
      <w:r w:rsidRPr="003B7916">
        <w:rPr>
          <w:rFonts w:ascii="Cambria" w:hAnsi="Cambria" w:cstheme="majorBidi"/>
        </w:rPr>
        <w:t xml:space="preserve"> program </w:t>
      </w:r>
      <w:proofErr w:type="spellStart"/>
      <w:r w:rsidRPr="003B7916">
        <w:rPr>
          <w:rFonts w:ascii="Cambria" w:hAnsi="Cambria" w:cstheme="majorBidi"/>
        </w:rPr>
        <w:t>Jamovi</w:t>
      </w:r>
      <w:proofErr w:type="spellEnd"/>
      <w:r w:rsidRPr="003B7916">
        <w:rPr>
          <w:rFonts w:ascii="Cambria" w:hAnsi="Cambria" w:cstheme="majorBidi"/>
        </w:rPr>
        <w:t xml:space="preserve">. Hasil </w:t>
      </w:r>
      <w:proofErr w:type="spellStart"/>
      <w:r w:rsidRPr="003B7916">
        <w:rPr>
          <w:rFonts w:ascii="Cambria" w:hAnsi="Cambria" w:cstheme="majorBidi"/>
        </w:rPr>
        <w:t>penelitian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ini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menunjukkan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bahwa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terdapat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hubungan</w:t>
      </w:r>
      <w:proofErr w:type="spellEnd"/>
      <w:r w:rsidRPr="003B7916">
        <w:rPr>
          <w:rFonts w:ascii="Cambria" w:hAnsi="Cambria" w:cstheme="majorBidi"/>
        </w:rPr>
        <w:t xml:space="preserve"> yang </w:t>
      </w:r>
      <w:proofErr w:type="spellStart"/>
      <w:r w:rsidRPr="003B7916">
        <w:rPr>
          <w:rFonts w:ascii="Cambria" w:hAnsi="Cambria" w:cstheme="majorBidi"/>
        </w:rPr>
        <w:t>signifikan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antara</w:t>
      </w:r>
      <w:proofErr w:type="spellEnd"/>
      <w:r w:rsidRPr="003B7916">
        <w:rPr>
          <w:rFonts w:ascii="Cambria" w:hAnsi="Cambria" w:cstheme="majorBidi"/>
        </w:rPr>
        <w:t xml:space="preserve"> </w:t>
      </w:r>
      <w:r w:rsidRPr="003B7916">
        <w:rPr>
          <w:rFonts w:ascii="Cambria" w:hAnsi="Cambria" w:cstheme="majorBidi"/>
          <w:i/>
          <w:iCs/>
        </w:rPr>
        <w:t>parenting styles</w:t>
      </w:r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dengan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perilaku</w:t>
      </w:r>
      <w:proofErr w:type="spellEnd"/>
      <w:r w:rsidRPr="003B7916">
        <w:rPr>
          <w:rFonts w:ascii="Cambria" w:hAnsi="Cambria" w:cstheme="majorBidi"/>
        </w:rPr>
        <w:t xml:space="preserve"> </w:t>
      </w:r>
      <w:r w:rsidRPr="003B7916">
        <w:rPr>
          <w:rFonts w:ascii="Cambria" w:hAnsi="Cambria" w:cstheme="majorBidi"/>
          <w:i/>
          <w:iCs/>
        </w:rPr>
        <w:t>cyber aggression</w:t>
      </w:r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</w:rPr>
        <w:t>dengan</w:t>
      </w:r>
      <w:proofErr w:type="spellEnd"/>
      <w:r w:rsidRPr="003B7916">
        <w:rPr>
          <w:rFonts w:ascii="Cambria" w:hAnsi="Cambria" w:cstheme="majorBidi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nilai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koefisien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korelasi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antara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r w:rsidRPr="003B7916">
        <w:rPr>
          <w:rFonts w:ascii="Cambria" w:hAnsi="Cambria" w:cstheme="majorBidi"/>
          <w:i/>
          <w:iCs/>
          <w:color w:val="000000" w:themeColor="text1"/>
        </w:rPr>
        <w:t>parenting styles</w:t>
      </w:r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otoritatif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dengan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r w:rsidRPr="003B7916">
        <w:rPr>
          <w:rFonts w:ascii="Cambria" w:hAnsi="Cambria" w:cstheme="majorBidi"/>
          <w:i/>
          <w:iCs/>
          <w:color w:val="000000" w:themeColor="text1"/>
        </w:rPr>
        <w:t>cyber aggression</w:t>
      </w:r>
      <w:r w:rsidRPr="003B7916">
        <w:rPr>
          <w:rFonts w:ascii="Cambria" w:hAnsi="Cambria" w:cstheme="majorBidi"/>
          <w:color w:val="000000" w:themeColor="text1"/>
        </w:rPr>
        <w:t xml:space="preserve"> (0,459), </w:t>
      </w:r>
      <w:r w:rsidRPr="003B7916">
        <w:rPr>
          <w:rFonts w:ascii="Cambria" w:hAnsi="Cambria" w:cstheme="majorBidi"/>
          <w:i/>
          <w:iCs/>
          <w:color w:val="000000" w:themeColor="text1"/>
        </w:rPr>
        <w:t>parenting styles</w:t>
      </w:r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otoritarian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dengan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r w:rsidRPr="003B7916">
        <w:rPr>
          <w:rFonts w:ascii="Cambria" w:hAnsi="Cambria" w:cstheme="majorBidi"/>
          <w:i/>
          <w:iCs/>
          <w:color w:val="000000" w:themeColor="text1"/>
        </w:rPr>
        <w:t>cyber aggression</w:t>
      </w:r>
      <w:r w:rsidRPr="003B7916">
        <w:rPr>
          <w:rFonts w:ascii="Cambria" w:hAnsi="Cambria" w:cstheme="majorBidi"/>
          <w:color w:val="000000" w:themeColor="text1"/>
        </w:rPr>
        <w:t xml:space="preserve"> (0,478) dan </w:t>
      </w:r>
      <w:r w:rsidRPr="003B7916">
        <w:rPr>
          <w:rFonts w:ascii="Cambria" w:hAnsi="Cambria" w:cstheme="majorBidi"/>
          <w:i/>
          <w:iCs/>
          <w:color w:val="000000" w:themeColor="text1"/>
        </w:rPr>
        <w:t>parenting styles</w:t>
      </w:r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permisif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3B7916">
        <w:rPr>
          <w:rFonts w:ascii="Cambria" w:hAnsi="Cambria" w:cstheme="majorBidi"/>
          <w:color w:val="000000" w:themeColor="text1"/>
        </w:rPr>
        <w:t>dengan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</w:t>
      </w:r>
      <w:r w:rsidRPr="003B7916">
        <w:rPr>
          <w:rFonts w:ascii="Cambria" w:hAnsi="Cambria" w:cstheme="majorBidi"/>
          <w:i/>
          <w:iCs/>
          <w:color w:val="000000" w:themeColor="text1"/>
        </w:rPr>
        <w:t xml:space="preserve">cyber </w:t>
      </w:r>
      <w:proofErr w:type="spellStart"/>
      <w:r w:rsidRPr="003B7916">
        <w:rPr>
          <w:rFonts w:ascii="Cambria" w:hAnsi="Cambria" w:cstheme="majorBidi"/>
          <w:i/>
          <w:iCs/>
          <w:color w:val="000000" w:themeColor="text1"/>
        </w:rPr>
        <w:t>agression</w:t>
      </w:r>
      <w:proofErr w:type="spellEnd"/>
      <w:r w:rsidRPr="003B7916">
        <w:rPr>
          <w:rFonts w:ascii="Cambria" w:hAnsi="Cambria" w:cstheme="majorBidi"/>
          <w:color w:val="000000" w:themeColor="text1"/>
        </w:rPr>
        <w:t xml:space="preserve"> (0,488).</w:t>
      </w:r>
    </w:p>
    <w:p w14:paraId="4592B90F" w14:textId="680A5230" w:rsidR="00FC1A24" w:rsidRPr="003B7916" w:rsidRDefault="00FC1A24" w:rsidP="00FC1A2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</w:p>
    <w:p w14:paraId="3420DF27" w14:textId="5F908031" w:rsidR="000C65E1" w:rsidRPr="003B7916" w:rsidRDefault="000C65E1" w:rsidP="00FC1A2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3B7916">
        <w:rPr>
          <w:rFonts w:ascii="Cambria" w:hAnsi="Cambria"/>
          <w:b/>
          <w:bCs/>
          <w:i/>
        </w:rPr>
        <w:t xml:space="preserve">Kata </w:t>
      </w:r>
      <w:proofErr w:type="spellStart"/>
      <w:r w:rsidRPr="003B7916">
        <w:rPr>
          <w:rFonts w:ascii="Cambria" w:hAnsi="Cambria"/>
          <w:b/>
          <w:bCs/>
          <w:i/>
        </w:rPr>
        <w:t>kunci</w:t>
      </w:r>
      <w:proofErr w:type="spellEnd"/>
      <w:proofErr w:type="gramStart"/>
      <w:r w:rsidR="00BE49AE" w:rsidRPr="003B7916">
        <w:rPr>
          <w:rFonts w:ascii="Cambria" w:hAnsi="Cambria"/>
          <w:b/>
          <w:bCs/>
          <w:i/>
        </w:rPr>
        <w:t>:</w:t>
      </w:r>
      <w:r w:rsidR="00F90B58" w:rsidRPr="003B7916">
        <w:rPr>
          <w:rFonts w:ascii="Cambria" w:hAnsi="Cambria"/>
          <w:i/>
        </w:rPr>
        <w:t xml:space="preserve"> </w:t>
      </w:r>
      <w:r w:rsidR="001E679E" w:rsidRPr="003B7916">
        <w:rPr>
          <w:rFonts w:ascii="Cambria" w:hAnsi="Cambria" w:cstheme="majorBidi"/>
        </w:rPr>
        <w:t>:</w:t>
      </w:r>
      <w:proofErr w:type="gramEnd"/>
      <w:r w:rsidR="001E679E" w:rsidRPr="003B7916">
        <w:rPr>
          <w:rFonts w:ascii="Cambria" w:hAnsi="Cambria" w:cstheme="majorBidi"/>
        </w:rPr>
        <w:t xml:space="preserve"> </w:t>
      </w:r>
      <w:r w:rsidR="001E679E" w:rsidRPr="003B7916">
        <w:rPr>
          <w:rFonts w:ascii="Cambria" w:hAnsi="Cambria" w:cstheme="majorBidi"/>
          <w:i/>
          <w:iCs/>
        </w:rPr>
        <w:t xml:space="preserve">parenting styles, cyber aggression, </w:t>
      </w:r>
      <w:proofErr w:type="spellStart"/>
      <w:r w:rsidR="001E679E" w:rsidRPr="003B7916">
        <w:rPr>
          <w:rFonts w:ascii="Cambria" w:hAnsi="Cambria" w:cstheme="majorBidi"/>
          <w:i/>
          <w:iCs/>
        </w:rPr>
        <w:t>remaja</w:t>
      </w:r>
      <w:proofErr w:type="spellEnd"/>
      <w:r w:rsidR="001E679E" w:rsidRPr="003B7916">
        <w:rPr>
          <w:rFonts w:ascii="Cambria" w:hAnsi="Cambria" w:cstheme="majorBidi"/>
          <w:i/>
          <w:iCs/>
        </w:rPr>
        <w:t xml:space="preserve">, media </w:t>
      </w:r>
      <w:proofErr w:type="spellStart"/>
      <w:r w:rsidR="001E679E" w:rsidRPr="003B7916">
        <w:rPr>
          <w:rFonts w:ascii="Cambria" w:hAnsi="Cambria" w:cstheme="majorBidi"/>
          <w:i/>
          <w:iCs/>
        </w:rPr>
        <w:t>sosial</w:t>
      </w:r>
      <w:proofErr w:type="spellEnd"/>
    </w:p>
    <w:p w14:paraId="6C1DB382" w14:textId="77777777" w:rsidR="000C65E1" w:rsidRPr="00F90B58" w:rsidRDefault="000C65E1" w:rsidP="000C65E1">
      <w:pPr>
        <w:spacing w:after="0"/>
        <w:rPr>
          <w:rFonts w:ascii="Cambria" w:hAnsi="Cambria"/>
        </w:rPr>
      </w:pPr>
    </w:p>
    <w:p w14:paraId="4A7C61FC" w14:textId="77777777" w:rsidR="000C65E1" w:rsidRPr="00F90B58" w:rsidRDefault="000C65E1" w:rsidP="000C65E1">
      <w:pPr>
        <w:spacing w:after="0"/>
        <w:rPr>
          <w:rFonts w:ascii="Cambria" w:hAnsi="Cambria"/>
          <w:b/>
          <w:sz w:val="24"/>
          <w:szCs w:val="24"/>
        </w:rPr>
      </w:pPr>
      <w:r w:rsidRPr="00F90B58">
        <w:rPr>
          <w:rFonts w:ascii="Cambria" w:hAnsi="Cambria"/>
          <w:b/>
          <w:sz w:val="24"/>
          <w:szCs w:val="24"/>
        </w:rPr>
        <w:t>ABSTRACT</w:t>
      </w:r>
    </w:p>
    <w:p w14:paraId="20C7DFC8" w14:textId="4C22A497" w:rsidR="00F90B58" w:rsidRPr="00E84E93" w:rsidRDefault="0002638F" w:rsidP="00E84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lang w:eastAsia="en-IN"/>
        </w:rPr>
      </w:pPr>
      <w:r w:rsidRPr="00890575">
        <w:rPr>
          <w:rFonts w:ascii="Cambria" w:eastAsia="Times New Roman" w:hAnsi="Cambria" w:cs="Courier New"/>
          <w:color w:val="202124"/>
          <w:lang w:val="en" w:eastAsia="en-IN"/>
        </w:rPr>
        <w:t>Th</w:t>
      </w:r>
      <w:r w:rsidR="00E84E93">
        <w:rPr>
          <w:rFonts w:ascii="Cambria" w:eastAsia="Times New Roman" w:hAnsi="Cambria" w:cs="Courier New"/>
          <w:color w:val="202124"/>
          <w:lang w:val="en" w:eastAsia="en-IN"/>
        </w:rPr>
        <w:t>is study aims to examine</w:t>
      </w:r>
      <w:r w:rsidRPr="00890575">
        <w:rPr>
          <w:rFonts w:ascii="Cambria" w:eastAsia="Times New Roman" w:hAnsi="Cambria" w:cs="Courier New"/>
          <w:color w:val="202124"/>
          <w:lang w:val="en" w:eastAsia="en-IN"/>
        </w:rPr>
        <w:t xml:space="preserve"> the relationship between parenting styles and cyber aggression behavior in adolescent social media users. Cyber ​​aggression is any behavior through information and communication technology media that aims to hurt other people. Meanwhile, parenting style</w:t>
      </w:r>
      <w:r>
        <w:rPr>
          <w:rFonts w:ascii="Cambria" w:eastAsia="Times New Roman" w:hAnsi="Cambria" w:cs="Courier New"/>
          <w:color w:val="202124"/>
          <w:lang w:val="en" w:eastAsia="en-IN"/>
        </w:rPr>
        <w:t>s</w:t>
      </w:r>
      <w:r w:rsidRPr="00890575">
        <w:rPr>
          <w:rFonts w:ascii="Cambria" w:eastAsia="Times New Roman" w:hAnsi="Cambria" w:cs="Courier New"/>
          <w:color w:val="202124"/>
          <w:lang w:val="en" w:eastAsia="en-IN"/>
        </w:rPr>
        <w:t xml:space="preserve"> is</w:t>
      </w:r>
      <w:r>
        <w:rPr>
          <w:rFonts w:ascii="Cambria" w:eastAsia="Times New Roman" w:hAnsi="Cambria" w:cs="Courier New"/>
          <w:color w:val="202124"/>
          <w:lang w:val="en" w:eastAsia="en-IN"/>
        </w:rPr>
        <w:t xml:space="preserve"> how</w:t>
      </w:r>
      <w:r w:rsidRPr="00890575">
        <w:rPr>
          <w:rFonts w:ascii="Cambria" w:eastAsia="Times New Roman" w:hAnsi="Cambria" w:cs="Courier New"/>
          <w:color w:val="202124"/>
          <w:lang w:val="en" w:eastAsia="en-IN"/>
        </w:rPr>
        <w:t xml:space="preserve"> parents in controlling, guiding and accompanying their children to carry out their developmental tasks towards the maturity process. The subjects</w:t>
      </w:r>
      <w:r w:rsidR="00E84E93">
        <w:rPr>
          <w:rFonts w:ascii="Cambria" w:eastAsia="Times New Roman" w:hAnsi="Cambria" w:cs="Courier New"/>
          <w:color w:val="202124"/>
          <w:lang w:val="en" w:eastAsia="en-IN"/>
        </w:rPr>
        <w:t xml:space="preserve"> </w:t>
      </w:r>
      <w:proofErr w:type="gramStart"/>
      <w:r w:rsidR="00E84E93">
        <w:rPr>
          <w:rFonts w:ascii="Cambria" w:eastAsia="Times New Roman" w:hAnsi="Cambria" w:cs="Courier New"/>
          <w:color w:val="202124"/>
          <w:lang w:val="en" w:eastAsia="en-IN"/>
        </w:rPr>
        <w:t>is</w:t>
      </w:r>
      <w:proofErr w:type="gramEnd"/>
      <w:r w:rsidRPr="00890575">
        <w:rPr>
          <w:rFonts w:ascii="Cambria" w:eastAsia="Times New Roman" w:hAnsi="Cambria" w:cs="Courier New"/>
          <w:color w:val="202124"/>
          <w:lang w:val="en" w:eastAsia="en-IN"/>
        </w:rPr>
        <w:t xml:space="preserve"> who were active social media users aged 17-21 years with a total of 296 subjects. The measurement tools used are</w:t>
      </w:r>
      <w:r w:rsidR="00E84E93">
        <w:rPr>
          <w:rFonts w:ascii="Cambria" w:eastAsia="Times New Roman" w:hAnsi="Cambria" w:cs="Courier New"/>
          <w:color w:val="202124"/>
          <w:lang w:val="en" w:eastAsia="en-IN"/>
        </w:rPr>
        <w:t xml:space="preserve"> </w:t>
      </w:r>
      <w:r w:rsidRPr="00890575">
        <w:rPr>
          <w:rFonts w:ascii="Cambria" w:eastAsia="Times New Roman" w:hAnsi="Cambria" w:cs="Courier New"/>
          <w:color w:val="202124"/>
          <w:lang w:val="en" w:eastAsia="en-IN"/>
        </w:rPr>
        <w:t>Parenting Styles and Dimensions Questionnaire (PSDQ) and</w:t>
      </w:r>
      <w:r w:rsidR="00E84E93">
        <w:rPr>
          <w:rFonts w:ascii="Cambria" w:eastAsia="Times New Roman" w:hAnsi="Cambria" w:cs="Courier New"/>
          <w:color w:val="202124"/>
          <w:lang w:val="en" w:eastAsia="en-IN"/>
        </w:rPr>
        <w:t xml:space="preserve"> </w:t>
      </w:r>
      <w:r w:rsidRPr="00890575">
        <w:rPr>
          <w:rFonts w:ascii="Cambria" w:eastAsia="Times New Roman" w:hAnsi="Cambria" w:cs="Courier New"/>
          <w:color w:val="202124"/>
          <w:lang w:val="en" w:eastAsia="en-IN"/>
        </w:rPr>
        <w:t xml:space="preserve">Cyber-Aggression Questionnaire for Adolescents (CYBA). Data analysis was performed using the Spearman's rho correlation statistical technique with the help of the </w:t>
      </w:r>
      <w:proofErr w:type="spellStart"/>
      <w:r w:rsidRPr="00890575">
        <w:rPr>
          <w:rFonts w:ascii="Cambria" w:eastAsia="Times New Roman" w:hAnsi="Cambria" w:cs="Courier New"/>
          <w:color w:val="202124"/>
          <w:lang w:val="en" w:eastAsia="en-IN"/>
        </w:rPr>
        <w:t>Jamovi</w:t>
      </w:r>
      <w:proofErr w:type="spellEnd"/>
      <w:r w:rsidRPr="00890575">
        <w:rPr>
          <w:rFonts w:ascii="Cambria" w:eastAsia="Times New Roman" w:hAnsi="Cambria" w:cs="Courier New"/>
          <w:color w:val="202124"/>
          <w:lang w:val="en" w:eastAsia="en-IN"/>
        </w:rPr>
        <w:t xml:space="preserve"> program. The results of this study indicate that there is a significant relationship between parenting styles and cyber aggression behavior with a correlation coefficient between authoritative parenting styles and cyber aggression (0.459), authoritarian parenting styles and cyber aggression (0.478) and permissive parenting styles and cyber aggression (0.488).</w:t>
      </w:r>
    </w:p>
    <w:p w14:paraId="2EE0D054" w14:textId="77777777" w:rsidR="00F90B58" w:rsidRPr="00F90B58" w:rsidRDefault="00F90B58" w:rsidP="000C65E1">
      <w:pPr>
        <w:spacing w:after="0"/>
        <w:rPr>
          <w:rFonts w:ascii="Cambria" w:hAnsi="Cambria"/>
        </w:rPr>
      </w:pPr>
    </w:p>
    <w:p w14:paraId="01A4E3BC" w14:textId="339A8A4B" w:rsidR="000C65E1" w:rsidRPr="00F90B58" w:rsidRDefault="000C65E1" w:rsidP="000C65E1">
      <w:pPr>
        <w:spacing w:after="0"/>
        <w:rPr>
          <w:rFonts w:ascii="Cambria" w:hAnsi="Cambria"/>
          <w:i/>
        </w:rPr>
      </w:pPr>
      <w:r w:rsidRPr="00E13E39">
        <w:rPr>
          <w:rFonts w:ascii="Cambria" w:hAnsi="Cambria"/>
          <w:b/>
          <w:bCs/>
          <w:i/>
        </w:rPr>
        <w:t>Keywords</w:t>
      </w:r>
      <w:r w:rsidR="00BE49AE" w:rsidRPr="00E13E39">
        <w:rPr>
          <w:rFonts w:ascii="Cambria" w:hAnsi="Cambria"/>
          <w:b/>
          <w:bCs/>
          <w:i/>
        </w:rPr>
        <w:t>:</w:t>
      </w:r>
      <w:r w:rsidR="00F90B58" w:rsidRPr="00F90B58">
        <w:rPr>
          <w:rFonts w:ascii="Cambria" w:hAnsi="Cambria"/>
          <w:i/>
        </w:rPr>
        <w:t xml:space="preserve"> </w:t>
      </w:r>
      <w:r w:rsidR="00E84E93">
        <w:rPr>
          <w:rFonts w:ascii="Cambria" w:hAnsi="Cambria"/>
          <w:i/>
        </w:rPr>
        <w:t>parenting styles, cyber aggression, adolescent, social media</w:t>
      </w:r>
    </w:p>
    <w:p w14:paraId="2DC16622" w14:textId="77777777" w:rsidR="004D27A1" w:rsidRDefault="004D27A1" w:rsidP="000C65E1">
      <w:pPr>
        <w:spacing w:after="0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5"/>
        <w:gridCol w:w="8074"/>
      </w:tblGrid>
      <w:tr w:rsidR="004D27A1" w:rsidRPr="004A7004" w14:paraId="7EDC3524" w14:textId="77777777" w:rsidTr="00343A3B">
        <w:tc>
          <w:tcPr>
            <w:tcW w:w="9629" w:type="dxa"/>
            <w:gridSpan w:val="2"/>
            <w:shd w:val="clear" w:color="auto" w:fill="D9D9D9" w:themeFill="background1" w:themeFillShade="D9"/>
          </w:tcPr>
          <w:p w14:paraId="6F780117" w14:textId="77777777" w:rsidR="00934AF7" w:rsidRPr="004A7004" w:rsidRDefault="00934AF7" w:rsidP="000C65E1">
            <w:pPr>
              <w:rPr>
                <w:rFonts w:ascii="Cambria" w:hAnsi="Cambria"/>
                <w:sz w:val="20"/>
                <w:szCs w:val="20"/>
              </w:rPr>
            </w:pPr>
          </w:p>
          <w:p w14:paraId="25C0F4BD" w14:textId="77777777" w:rsidR="00B11AE2" w:rsidRDefault="00572885" w:rsidP="000C65E1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Buletin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Penelitian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Psikologi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Kesehatan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Mental (BRPKM),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tahun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Vol. X(no), pp,</w:t>
            </w:r>
          </w:p>
          <w:p w14:paraId="69CEB36C" w14:textId="33E94408" w:rsidR="004D27A1" w:rsidRPr="004A7004" w:rsidRDefault="004D27A1" w:rsidP="000C65E1">
            <w:pPr>
              <w:rPr>
                <w:rFonts w:ascii="Cambria" w:hAnsi="Cambria"/>
                <w:sz w:val="20"/>
                <w:szCs w:val="20"/>
              </w:rPr>
            </w:pPr>
            <w:r w:rsidRPr="004A7004">
              <w:rPr>
                <w:rFonts w:ascii="Cambria" w:hAnsi="Cambria"/>
                <w:sz w:val="20"/>
                <w:szCs w:val="20"/>
              </w:rPr>
              <w:t xml:space="preserve">*Alamat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korespondensi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: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Fakultas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Psikologi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Airlangga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Kampus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 B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Universitas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Airlangga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 Jalan </w:t>
            </w:r>
            <w:proofErr w:type="spellStart"/>
            <w:r w:rsidR="00BE49AE">
              <w:rPr>
                <w:rFonts w:ascii="Cambria" w:hAnsi="Cambria"/>
                <w:sz w:val="20"/>
                <w:szCs w:val="20"/>
              </w:rPr>
              <w:t>Airlangga</w:t>
            </w:r>
            <w:proofErr w:type="spellEnd"/>
            <w:r w:rsidR="00BE49AE">
              <w:rPr>
                <w:rFonts w:ascii="Cambria" w:hAnsi="Cambria"/>
                <w:sz w:val="20"/>
                <w:szCs w:val="20"/>
              </w:rPr>
              <w:t xml:space="preserve"> 4-6 Surabaya 60286</w:t>
            </w:r>
            <w:r w:rsidR="004A7004" w:rsidRPr="004A7004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4A7004" w:rsidRPr="004A7004">
              <w:rPr>
                <w:rFonts w:ascii="Cambria" w:hAnsi="Cambria"/>
                <w:sz w:val="20"/>
                <w:szCs w:val="20"/>
              </w:rPr>
              <w:t>Surel</w:t>
            </w:r>
            <w:proofErr w:type="spellEnd"/>
            <w:r w:rsidR="004A7004" w:rsidRPr="004A7004">
              <w:rPr>
                <w:rFonts w:ascii="Cambria" w:hAnsi="Cambria"/>
                <w:sz w:val="20"/>
                <w:szCs w:val="20"/>
              </w:rPr>
              <w:t>:</w:t>
            </w:r>
            <w:r w:rsidR="004A7004" w:rsidRPr="00BE49AE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E49AE" w:rsidRPr="003B7916">
              <w:rPr>
                <w:rFonts w:ascii="Cambria" w:hAnsi="Cambria"/>
                <w:b/>
                <w:sz w:val="20"/>
                <w:szCs w:val="20"/>
              </w:rPr>
              <w:t>[</w:t>
            </w:r>
            <w:r w:rsidR="003B7916" w:rsidRPr="003B7916">
              <w:rPr>
                <w:rFonts w:ascii="Cambria" w:hAnsi="Cambria"/>
                <w:b/>
                <w:sz w:val="20"/>
                <w:szCs w:val="20"/>
              </w:rPr>
              <w:t>dewi-r-s@psikologi.unair.ac.id</w:t>
            </w:r>
            <w:r w:rsidR="00BE49AE" w:rsidRPr="003B7916">
              <w:rPr>
                <w:rFonts w:ascii="Cambria" w:hAnsi="Cambria"/>
                <w:b/>
                <w:sz w:val="20"/>
                <w:szCs w:val="20"/>
              </w:rPr>
              <w:t>]</w:t>
            </w:r>
          </w:p>
          <w:p w14:paraId="39C61339" w14:textId="77777777" w:rsidR="00934AF7" w:rsidRPr="004A7004" w:rsidRDefault="00934AF7" w:rsidP="000C65E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A7004" w:rsidRPr="004A7004" w14:paraId="65C54893" w14:textId="77777777" w:rsidTr="00343A3B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0EF9233" w14:textId="77777777" w:rsidR="004A7004" w:rsidRPr="004A7004" w:rsidRDefault="004A7004" w:rsidP="004A700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7004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A6969F9" wp14:editId="0913220B">
                  <wp:extent cx="838200" cy="295275"/>
                  <wp:effectExtent l="0" t="0" r="0" b="9525"/>
                  <wp:docPr id="2" name="Picture 2" descr="C:\Users\psikologiunair\AppData\Local\Microsoft\Windows\INetCacheContent.Word\CC-BY_ic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ikologiunair\AppData\Local\Microsoft\Windows\INetCacheContent.Word\CC-BY_ic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D9D9D9" w:themeFill="background1" w:themeFillShade="D9"/>
          </w:tcPr>
          <w:p w14:paraId="61C88C90" w14:textId="20D40F5A" w:rsidR="004A7004" w:rsidRPr="004A7004" w:rsidRDefault="004A7004" w:rsidP="004A7004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Naskah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ini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merupakan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naskah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dengan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akses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terbuka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dibawah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ketentuan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the</w:t>
            </w:r>
            <w:r w:rsidRPr="004A7004">
              <w:rPr>
                <w:rFonts w:ascii="Cambria" w:hAnsi="Cambria"/>
                <w:sz w:val="20"/>
                <w:szCs w:val="20"/>
              </w:rPr>
              <w:t xml:space="preserve"> Creative Common Attribution License</w:t>
            </w:r>
            <w:r w:rsidR="00646E66">
              <w:rPr>
                <w:rFonts w:ascii="Cambria" w:hAnsi="Cambria"/>
                <w:sz w:val="20"/>
                <w:szCs w:val="20"/>
              </w:rPr>
              <w:t xml:space="preserve"> (CC-BY-4.0)</w:t>
            </w:r>
            <w:r w:rsidRPr="004A7004">
              <w:rPr>
                <w:rFonts w:ascii="Cambria" w:hAnsi="Cambria"/>
                <w:sz w:val="20"/>
                <w:szCs w:val="20"/>
              </w:rPr>
              <w:t xml:space="preserve"> (</w:t>
            </w:r>
            <w:hyperlink r:id="rId9" w:history="1">
              <w:r w:rsidRPr="004A7004">
                <w:rPr>
                  <w:rStyle w:val="Hyperlink"/>
                  <w:rFonts w:ascii="Cambria" w:hAnsi="Cambria"/>
                  <w:sz w:val="20"/>
                  <w:szCs w:val="20"/>
                </w:rPr>
                <w:t>http://creativecommons.org/licenses/by/4.0</w:t>
              </w:r>
            </w:hyperlink>
            <w:r w:rsidRPr="004A7004">
              <w:rPr>
                <w:rFonts w:ascii="Cambria" w:hAnsi="Cambria"/>
                <w:sz w:val="20"/>
                <w:szCs w:val="20"/>
              </w:rPr>
              <w:t xml:space="preserve">),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sehingga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penggunaan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distribusi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reproduksi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dalam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media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apapun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atas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artikel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ini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tidak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dibatasi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selama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sumber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aslinya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disitir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dengan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A7004">
              <w:rPr>
                <w:rFonts w:ascii="Cambria" w:hAnsi="Cambria"/>
                <w:sz w:val="20"/>
                <w:szCs w:val="20"/>
              </w:rPr>
              <w:t>baik</w:t>
            </w:r>
            <w:proofErr w:type="spellEnd"/>
            <w:r w:rsidRPr="004A7004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4A7004" w:rsidRPr="004A7004" w14:paraId="21D8921B" w14:textId="77777777" w:rsidTr="00343A3B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7E2E8E" w14:textId="77777777" w:rsidR="004A7004" w:rsidRPr="004A7004" w:rsidRDefault="004A7004" w:rsidP="004A7004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8074" w:type="dxa"/>
            <w:shd w:val="clear" w:color="auto" w:fill="D9D9D9" w:themeFill="background1" w:themeFillShade="D9"/>
          </w:tcPr>
          <w:p w14:paraId="6FCCE0CA" w14:textId="77777777" w:rsidR="004A7004" w:rsidRPr="004A7004" w:rsidRDefault="004A7004" w:rsidP="000C65E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C69DEDE" w14:textId="77777777" w:rsidR="00AD3EA4" w:rsidRDefault="00AD3EA4" w:rsidP="000C65E1">
      <w:pPr>
        <w:spacing w:after="0"/>
        <w:rPr>
          <w:rFonts w:ascii="Cambria" w:hAnsi="Cambria"/>
        </w:rPr>
      </w:pPr>
    </w:p>
    <w:p w14:paraId="600B4000" w14:textId="77777777" w:rsidR="002B0C90" w:rsidRDefault="002B0C90">
      <w:pPr>
        <w:rPr>
          <w:rFonts w:ascii="Cambria" w:hAnsi="Cambria"/>
          <w:b/>
          <w:spacing w:val="40"/>
        </w:rPr>
      </w:pPr>
      <w:r>
        <w:rPr>
          <w:rFonts w:ascii="Cambria" w:hAnsi="Cambria"/>
          <w:b/>
          <w:spacing w:val="40"/>
        </w:rPr>
        <w:br w:type="page"/>
      </w:r>
    </w:p>
    <w:p w14:paraId="5497A1F2" w14:textId="12EB182D" w:rsidR="00AD3EA4" w:rsidRPr="00236C25" w:rsidRDefault="00AD3EA4" w:rsidP="00D4224F">
      <w:pPr>
        <w:spacing w:after="120"/>
        <w:jc w:val="center"/>
        <w:rPr>
          <w:rFonts w:ascii="Cambria" w:hAnsi="Cambria"/>
          <w:b/>
          <w:spacing w:val="40"/>
        </w:rPr>
      </w:pPr>
      <w:r w:rsidRPr="00236C25">
        <w:rPr>
          <w:rFonts w:ascii="Cambria" w:hAnsi="Cambria"/>
          <w:b/>
          <w:spacing w:val="40"/>
        </w:rPr>
        <w:lastRenderedPageBreak/>
        <w:t>PENDAHULUAN</w:t>
      </w:r>
    </w:p>
    <w:p w14:paraId="296357FC" w14:textId="77777777" w:rsidR="00CD334D" w:rsidRPr="004D5235" w:rsidRDefault="00E75675" w:rsidP="004D5235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</w:rPr>
      </w:pPr>
      <w:r w:rsidRPr="004D5235">
        <w:rPr>
          <w:rFonts w:ascii="Cambria" w:hAnsi="Cambria" w:cs="Times New Roman"/>
          <w:bCs/>
          <w:color w:val="000000" w:themeColor="text1"/>
        </w:rPr>
        <w:t xml:space="preserve">Masa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merupakan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masa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kritis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karena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pada masa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terjadi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proses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transisi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dari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masa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anak-anak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menuju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masa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dewasa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di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segala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aspek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perkembangan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untuk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memasuki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usia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dewasa</w:t>
      </w:r>
      <w:proofErr w:type="spellEnd"/>
      <w:sdt>
        <w:sdtPr>
          <w:rPr>
            <w:rFonts w:ascii="Cambria" w:hAnsi="Cambria" w:cs="Times New Roman"/>
            <w:bCs/>
            <w:color w:val="000000" w:themeColor="text1"/>
          </w:rPr>
          <w:id w:val="999777847"/>
          <w:citation/>
        </w:sdtPr>
        <w:sdtEndPr/>
        <w:sdtContent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begin"/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instrText xml:space="preserve"> CITATION San11 \l 1033 </w:instrText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separate"/>
          </w:r>
          <w:r w:rsidRPr="004D5235">
            <w:rPr>
              <w:rFonts w:ascii="Cambria" w:hAnsi="Cambria" w:cs="Times New Roman"/>
              <w:bCs/>
              <w:noProof/>
              <w:color w:val="000000" w:themeColor="text1"/>
            </w:rPr>
            <w:t xml:space="preserve"> </w:t>
          </w:r>
          <w:r w:rsidRPr="004D5235">
            <w:rPr>
              <w:rFonts w:ascii="Cambria" w:hAnsi="Cambria" w:cs="Times New Roman"/>
              <w:noProof/>
              <w:color w:val="000000" w:themeColor="text1"/>
            </w:rPr>
            <w:t>(Santrock, 2011)</w:t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end"/>
          </w:r>
        </w:sdtContent>
      </w:sdt>
      <w:r w:rsidRPr="004D5235">
        <w:rPr>
          <w:rFonts w:ascii="Cambria" w:hAnsi="Cambria" w:cs="Times New Roman"/>
          <w:bCs/>
          <w:color w:val="000000" w:themeColor="text1"/>
        </w:rPr>
        <w:t xml:space="preserve">.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Selain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itu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, masa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merupakan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masa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penuh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dengan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gejolak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emosi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serta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adanya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ketidakseimbangan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tercakup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dalam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r w:rsidRPr="004D5235">
        <w:rPr>
          <w:rFonts w:ascii="Cambria" w:hAnsi="Cambria" w:cs="Times New Roman"/>
          <w:bCs/>
          <w:i/>
          <w:iCs/>
          <w:color w:val="000000" w:themeColor="text1"/>
        </w:rPr>
        <w:t>storm</w:t>
      </w:r>
      <w:r w:rsidRPr="004D5235">
        <w:rPr>
          <w:rFonts w:ascii="Cambria" w:hAnsi="Cambria" w:cs="Times New Roman"/>
          <w:bCs/>
          <w:color w:val="000000" w:themeColor="text1"/>
        </w:rPr>
        <w:t xml:space="preserve"> dan </w:t>
      </w:r>
      <w:r w:rsidRPr="004D5235">
        <w:rPr>
          <w:rFonts w:ascii="Cambria" w:hAnsi="Cambria" w:cs="Times New Roman"/>
          <w:bCs/>
          <w:i/>
          <w:iCs/>
          <w:color w:val="000000" w:themeColor="text1"/>
        </w:rPr>
        <w:t>stress</w:t>
      </w:r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dalam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usaha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dalam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mencapai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jati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diri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dipengaruhi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oleh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lingkungan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dan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sekitarnya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sdt>
        <w:sdtPr>
          <w:rPr>
            <w:rFonts w:ascii="Cambria" w:hAnsi="Cambria" w:cs="Times New Roman"/>
            <w:bCs/>
            <w:color w:val="000000" w:themeColor="text1"/>
          </w:rPr>
          <w:id w:val="291481843"/>
          <w:citation/>
        </w:sdtPr>
        <w:sdtEndPr/>
        <w:sdtContent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begin"/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instrText xml:space="preserve"> CITATION Hur00 \l 1033 </w:instrText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separate"/>
          </w:r>
          <w:r w:rsidRPr="004D5235">
            <w:rPr>
              <w:rFonts w:ascii="Cambria" w:hAnsi="Cambria" w:cs="Times New Roman"/>
              <w:noProof/>
              <w:color w:val="000000" w:themeColor="text1"/>
            </w:rPr>
            <w:t>(Hurlock, 2000)</w:t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end"/>
          </w:r>
        </w:sdtContent>
      </w:sdt>
      <w:r w:rsidRPr="004D5235">
        <w:rPr>
          <w:rFonts w:ascii="Cambria" w:hAnsi="Cambria" w:cs="Times New Roman"/>
          <w:bCs/>
          <w:color w:val="000000" w:themeColor="text1"/>
        </w:rPr>
        <w:t xml:space="preserve">.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Gejolak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emosi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terjadi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pada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ini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dapat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menimbulkan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dampak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positif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maupun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dampak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negatif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.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Dampak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positif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jika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mampu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mengendalikan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gejolak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emosi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terjadi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dalam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dirinya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maka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memiliki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proses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sosialisasi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baik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juga,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meningkatnya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kualitas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pertemanan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serta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dapat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mengembangkan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minat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atau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hobi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secara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positif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.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Sedangkan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gejolak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emosi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terjadi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juga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menimbulkan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dampak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negatif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yaitu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menyebabkan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dapat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terjerumus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pada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perilaku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antisosial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bahkan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terjerumus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dalam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perilaku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kekerasan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yaitu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perilaku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agresi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. </w:t>
      </w:r>
    </w:p>
    <w:p w14:paraId="3ED341F7" w14:textId="77777777" w:rsidR="00CD334D" w:rsidRPr="004D5235" w:rsidRDefault="00CD334D" w:rsidP="004D5235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</w:rPr>
      </w:pPr>
    </w:p>
    <w:p w14:paraId="041A1900" w14:textId="7908856F" w:rsidR="00CD334D" w:rsidRPr="004D5235" w:rsidRDefault="00E75675" w:rsidP="004D5235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proofErr w:type="spellStart"/>
      <w:r w:rsidRPr="004D5235">
        <w:rPr>
          <w:rFonts w:ascii="Cambria" w:hAnsi="Cambria" w:cs="Times New Roman"/>
          <w:bCs/>
          <w:color w:val="000000" w:themeColor="text1"/>
        </w:rPr>
        <w:t>Agresi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merupakan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bentuk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perilaku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dimaksudkan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untuk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menyakiti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seseorang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baik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secara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fisik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bCs/>
          <w:color w:val="000000" w:themeColor="text1"/>
        </w:rPr>
        <w:t>maupun</w:t>
      </w:r>
      <w:proofErr w:type="spellEnd"/>
      <w:r w:rsidRPr="004D5235">
        <w:rPr>
          <w:rFonts w:ascii="Cambria" w:hAnsi="Cambria" w:cs="Times New Roman"/>
          <w:bCs/>
          <w:color w:val="000000" w:themeColor="text1"/>
        </w:rPr>
        <w:t xml:space="preserve"> verbal </w:t>
      </w:r>
      <w:sdt>
        <w:sdtPr>
          <w:rPr>
            <w:rFonts w:ascii="Cambria" w:hAnsi="Cambria" w:cs="Times New Roman"/>
            <w:bCs/>
            <w:color w:val="000000" w:themeColor="text1"/>
          </w:rPr>
          <w:id w:val="1295721347"/>
          <w:citation/>
        </w:sdtPr>
        <w:sdtEndPr/>
        <w:sdtContent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begin"/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instrText xml:space="preserve"> CITATION Ber95 \l 1033 </w:instrText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separate"/>
          </w:r>
          <w:r w:rsidRPr="004D5235">
            <w:rPr>
              <w:rFonts w:ascii="Cambria" w:hAnsi="Cambria" w:cs="Times New Roman"/>
              <w:noProof/>
              <w:color w:val="000000" w:themeColor="text1"/>
            </w:rPr>
            <w:t>(Berkowitz, 1995)</w:t>
          </w:r>
          <w:r w:rsidRPr="004D5235">
            <w:rPr>
              <w:rFonts w:ascii="Cambria" w:hAnsi="Cambria" w:cs="Times New Roman"/>
              <w:bCs/>
              <w:color w:val="000000" w:themeColor="text1"/>
            </w:rPr>
            <w:fldChar w:fldCharType="end"/>
          </w:r>
        </w:sdtContent>
      </w:sdt>
      <w:bookmarkStart w:id="0" w:name="_Hlk140211707"/>
      <w:r w:rsidR="00CD334D" w:rsidRPr="004D5235">
        <w:rPr>
          <w:rFonts w:ascii="Cambria" w:hAnsi="Cambria" w:cs="Times New Roman"/>
          <w:bCs/>
          <w:color w:val="000000" w:themeColor="text1"/>
        </w:rPr>
        <w:t xml:space="preserve">. </w:t>
      </w:r>
      <w:proofErr w:type="spellStart"/>
      <w:r w:rsidRPr="004D5235">
        <w:rPr>
          <w:rFonts w:ascii="Cambria" w:hAnsi="Cambria" w:cs="Times New Roman"/>
          <w:color w:val="000000" w:themeColor="text1"/>
        </w:rPr>
        <w:t>Seiring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dengan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perkembangan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teknologi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perilaku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agresi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tidak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hanya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terjadi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di dunia </w:t>
      </w:r>
      <w:proofErr w:type="spellStart"/>
      <w:r w:rsidRPr="004D5235">
        <w:rPr>
          <w:rFonts w:ascii="Cambria" w:hAnsi="Cambria" w:cs="Times New Roman"/>
          <w:color w:val="000000" w:themeColor="text1"/>
        </w:rPr>
        <w:t>nyata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="Times New Roman"/>
          <w:color w:val="000000" w:themeColor="text1"/>
        </w:rPr>
        <w:t>namun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juga </w:t>
      </w:r>
      <w:proofErr w:type="spellStart"/>
      <w:r w:rsidRPr="004D5235">
        <w:rPr>
          <w:rFonts w:ascii="Cambria" w:hAnsi="Cambria" w:cs="Times New Roman"/>
          <w:color w:val="000000" w:themeColor="text1"/>
        </w:rPr>
        <w:t>terjadi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di dunia </w:t>
      </w:r>
      <w:proofErr w:type="spellStart"/>
      <w:r w:rsidRPr="004D5235">
        <w:rPr>
          <w:rFonts w:ascii="Cambria" w:hAnsi="Cambria" w:cs="Times New Roman"/>
          <w:color w:val="000000" w:themeColor="text1"/>
        </w:rPr>
        <w:t>maya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4D5235">
        <w:rPr>
          <w:rFonts w:ascii="Cambria" w:hAnsi="Cambria" w:cs="Times New Roman"/>
          <w:color w:val="000000" w:themeColor="text1"/>
        </w:rPr>
        <w:t>Bentuk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perilaku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agresi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mengalami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perkembangan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sejalan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dengan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perubahan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pola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interaksi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sosial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masyarakat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color w:val="000000" w:themeColor="text1"/>
        </w:rPr>
        <w:t>dekat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dengan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teknologi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informasi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dan </w:t>
      </w:r>
      <w:proofErr w:type="spellStart"/>
      <w:r w:rsidRPr="004D5235">
        <w:rPr>
          <w:rFonts w:ascii="Cambria" w:hAnsi="Cambria" w:cs="Times New Roman"/>
          <w:color w:val="000000" w:themeColor="text1"/>
        </w:rPr>
        <w:t>komunikasi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="Times New Roman"/>
          <w:color w:val="000000" w:themeColor="text1"/>
        </w:rPr>
        <w:t>kemudian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disebut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dengan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r w:rsidRPr="004D5235">
        <w:rPr>
          <w:rFonts w:ascii="Cambria" w:hAnsi="Cambria" w:cs="Times New Roman"/>
          <w:i/>
          <w:iCs/>
          <w:color w:val="000000" w:themeColor="text1"/>
        </w:rPr>
        <w:t>cyber aggression</w:t>
      </w:r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atau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agresi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siber</w:t>
      </w:r>
      <w:bookmarkEnd w:id="0"/>
      <w:proofErr w:type="spellEnd"/>
      <w:r w:rsidRPr="004D5235">
        <w:rPr>
          <w:rFonts w:ascii="Cambria" w:hAnsi="Cambria" w:cs="Arial"/>
          <w:b/>
        </w:rPr>
        <w:t>.</w:t>
      </w:r>
      <w:r w:rsidR="00CD334D" w:rsidRPr="004D5235">
        <w:rPr>
          <w:rFonts w:ascii="Cambria" w:hAnsi="Cambria" w:cs="Arial"/>
          <w:b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Remaja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Indonesia paling </w:t>
      </w:r>
      <w:proofErr w:type="spellStart"/>
      <w:r w:rsidRPr="004D5235">
        <w:rPr>
          <w:rFonts w:ascii="Cambria" w:hAnsi="Cambria" w:cs="Times New Roman"/>
          <w:color w:val="000000" w:themeColor="text1"/>
        </w:rPr>
        <w:t>banyak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menggunakan</w:t>
      </w:r>
      <w:proofErr w:type="spellEnd"/>
      <w:r w:rsidRPr="004D5235">
        <w:rPr>
          <w:rFonts w:ascii="Cambria" w:hAnsi="Cambria" w:cs="Times New Roman"/>
          <w:color w:val="000000" w:themeColor="text1"/>
        </w:rPr>
        <w:t> </w:t>
      </w:r>
      <w:hyperlink r:id="rId10" w:tgtFrame="_blank" w:history="1">
        <w:r w:rsidRPr="004D5235">
          <w:rPr>
            <w:rStyle w:val="Hyperlink"/>
            <w:rFonts w:ascii="Cambria" w:hAnsi="Cambria" w:cs="Times New Roman"/>
            <w:color w:val="000000" w:themeColor="text1"/>
          </w:rPr>
          <w:t>internet</w:t>
        </w:r>
      </w:hyperlink>
      <w:r w:rsidRPr="004D5235">
        <w:rPr>
          <w:rFonts w:ascii="Cambria" w:hAnsi="Cambria" w:cs="Times New Roman"/>
          <w:color w:val="000000" w:themeColor="text1"/>
        </w:rPr>
        <w:t> </w:t>
      </w:r>
      <w:proofErr w:type="spellStart"/>
      <w:r w:rsidRPr="004D5235">
        <w:rPr>
          <w:rFonts w:ascii="Cambria" w:hAnsi="Cambria" w:cs="Times New Roman"/>
          <w:color w:val="000000" w:themeColor="text1"/>
        </w:rPr>
        <w:t>dibandingkan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kelompok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usia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lainnya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. </w:t>
      </w:r>
      <w:proofErr w:type="spellStart"/>
      <w:r w:rsidRPr="004D5235">
        <w:rPr>
          <w:rFonts w:ascii="Cambria" w:hAnsi="Cambria" w:cs="Times New Roman"/>
          <w:color w:val="000000" w:themeColor="text1"/>
        </w:rPr>
        <w:t>Ini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terlihat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dari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hasil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survei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Asosiasi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Penyelenggara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Jasa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Internet Indonesia (APJII) di mana </w:t>
      </w:r>
      <w:proofErr w:type="spellStart"/>
      <w:r w:rsidRPr="004D5235">
        <w:rPr>
          <w:rFonts w:ascii="Cambria" w:hAnsi="Cambria" w:cs="Times New Roman"/>
          <w:color w:val="000000" w:themeColor="text1"/>
        </w:rPr>
        <w:t>tingkat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penetrasi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internet di </w:t>
      </w:r>
      <w:proofErr w:type="spellStart"/>
      <w:r w:rsidRPr="004D5235">
        <w:rPr>
          <w:rFonts w:ascii="Cambria" w:hAnsi="Cambria" w:cs="Times New Roman"/>
          <w:color w:val="000000" w:themeColor="text1"/>
        </w:rPr>
        <w:t>kelompok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usia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13-18 </w:t>
      </w:r>
      <w:proofErr w:type="spellStart"/>
      <w:r w:rsidRPr="004D5235">
        <w:rPr>
          <w:rFonts w:ascii="Cambria" w:hAnsi="Cambria" w:cs="Times New Roman"/>
          <w:color w:val="000000" w:themeColor="text1"/>
        </w:rPr>
        <w:t>tahun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mencapai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99,16% pada 2021-2022. </w:t>
      </w:r>
      <w:proofErr w:type="spellStart"/>
      <w:r w:rsidRPr="004D5235">
        <w:rPr>
          <w:rFonts w:ascii="Cambria" w:hAnsi="Cambria" w:cs="Times New Roman"/>
          <w:color w:val="000000" w:themeColor="text1"/>
        </w:rPr>
        <w:t>Posisi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kedua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ditempati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oleh </w:t>
      </w:r>
      <w:proofErr w:type="spellStart"/>
      <w:r w:rsidRPr="004D5235">
        <w:rPr>
          <w:rFonts w:ascii="Cambria" w:hAnsi="Cambria" w:cs="Times New Roman"/>
          <w:color w:val="000000" w:themeColor="text1"/>
        </w:rPr>
        <w:t>kelompok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usia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19-34 </w:t>
      </w:r>
      <w:proofErr w:type="spellStart"/>
      <w:r w:rsidRPr="004D5235">
        <w:rPr>
          <w:rFonts w:ascii="Cambria" w:hAnsi="Cambria" w:cs="Times New Roman"/>
          <w:color w:val="000000" w:themeColor="text1"/>
        </w:rPr>
        <w:t>tahun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dengan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tingkat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penetrasi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internet </w:t>
      </w:r>
      <w:proofErr w:type="spellStart"/>
      <w:r w:rsidRPr="004D5235">
        <w:rPr>
          <w:rFonts w:ascii="Cambria" w:hAnsi="Cambria" w:cs="Times New Roman"/>
          <w:color w:val="000000" w:themeColor="text1"/>
        </w:rPr>
        <w:t>sebesar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98,64%. Tingkat </w:t>
      </w:r>
      <w:proofErr w:type="spellStart"/>
      <w:r w:rsidRPr="004D5235">
        <w:rPr>
          <w:rFonts w:ascii="Cambria" w:hAnsi="Cambria" w:cs="Times New Roman"/>
          <w:color w:val="000000" w:themeColor="text1"/>
        </w:rPr>
        <w:t>penetrasi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internet di </w:t>
      </w:r>
      <w:proofErr w:type="spellStart"/>
      <w:r w:rsidRPr="004D5235">
        <w:rPr>
          <w:rFonts w:ascii="Cambria" w:hAnsi="Cambria" w:cs="Times New Roman"/>
          <w:color w:val="000000" w:themeColor="text1"/>
        </w:rPr>
        <w:t>rentang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usia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35-54 </w:t>
      </w:r>
      <w:proofErr w:type="spellStart"/>
      <w:r w:rsidRPr="004D5235">
        <w:rPr>
          <w:rFonts w:ascii="Cambria" w:hAnsi="Cambria" w:cs="Times New Roman"/>
          <w:color w:val="000000" w:themeColor="text1"/>
        </w:rPr>
        <w:t>tahun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="Times New Roman"/>
          <w:color w:val="000000" w:themeColor="text1"/>
        </w:rPr>
        <w:t>sebesar</w:t>
      </w:r>
      <w:proofErr w:type="spellEnd"/>
      <w:r w:rsidRPr="004D5235">
        <w:rPr>
          <w:rFonts w:ascii="Cambria" w:hAnsi="Cambria" w:cs="Times New Roman"/>
          <w:color w:val="000000" w:themeColor="text1"/>
        </w:rPr>
        <w:t xml:space="preserve"> 87,30%  </w:t>
      </w:r>
      <w:sdt>
        <w:sdtPr>
          <w:rPr>
            <w:rFonts w:ascii="Cambria" w:hAnsi="Cambria" w:cs="Times New Roman"/>
            <w:color w:val="000000" w:themeColor="text1"/>
          </w:rPr>
          <w:id w:val="1781296193"/>
          <w:citation/>
        </w:sdtPr>
        <w:sdtEndPr/>
        <w:sdtContent>
          <w:r w:rsidRPr="004D5235">
            <w:rPr>
              <w:rFonts w:ascii="Cambria" w:hAnsi="Cambria" w:cs="Times New Roman"/>
              <w:color w:val="000000" w:themeColor="text1"/>
            </w:rPr>
            <w:fldChar w:fldCharType="begin"/>
          </w:r>
          <w:r w:rsidRPr="004D5235">
            <w:rPr>
              <w:rFonts w:ascii="Cambria" w:hAnsi="Cambria" w:cs="Times New Roman"/>
              <w:color w:val="000000" w:themeColor="text1"/>
            </w:rPr>
            <w:instrText xml:space="preserve"> CITATION Bay22 \l 1033 </w:instrText>
          </w:r>
          <w:r w:rsidRPr="004D5235">
            <w:rPr>
              <w:rFonts w:ascii="Cambria" w:hAnsi="Cambria" w:cs="Times New Roman"/>
              <w:color w:val="000000" w:themeColor="text1"/>
            </w:rPr>
            <w:fldChar w:fldCharType="separate"/>
          </w:r>
          <w:r w:rsidRPr="004D5235">
            <w:rPr>
              <w:rFonts w:ascii="Cambria" w:hAnsi="Cambria" w:cs="Times New Roman"/>
              <w:noProof/>
              <w:color w:val="000000" w:themeColor="text1"/>
            </w:rPr>
            <w:t>(Bayu, 2022)</w:t>
          </w:r>
          <w:r w:rsidRPr="004D5235">
            <w:rPr>
              <w:rFonts w:ascii="Cambria" w:hAnsi="Cambria" w:cs="Times New Roman"/>
              <w:color w:val="000000" w:themeColor="text1"/>
            </w:rPr>
            <w:fldChar w:fldCharType="end"/>
          </w:r>
        </w:sdtContent>
      </w:sdt>
      <w:r w:rsidR="00CD334D" w:rsidRPr="004D5235">
        <w:rPr>
          <w:rFonts w:ascii="Cambria" w:hAnsi="Cambria" w:cs="Arial"/>
          <w:b/>
        </w:rPr>
        <w:t xml:space="preserve">.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Peneliti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Pusat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Penelitian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Kependudukan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Lembaga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Ilmu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Pengetahuan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Indonesia (LIPI) Agustina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Situmorang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mengatakan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,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perundungan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di dunia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maya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lebih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memengaruhi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remaja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dibandingkan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perundungan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biasa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. Hal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itu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dikarenakan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perundungan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dunia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maya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(</w:t>
      </w:r>
      <w:r w:rsidR="00CD334D" w:rsidRPr="004D5235">
        <w:rPr>
          <w:rStyle w:val="Emphasis"/>
          <w:rFonts w:ascii="Cambria" w:eastAsia="Calibri" w:hAnsi="Cambria"/>
          <w:color w:val="000000" w:themeColor="text1"/>
          <w:spacing w:val="-3"/>
        </w:rPr>
        <w:t>cyber bullying</w:t>
      </w:r>
      <w:r w:rsidR="00CD334D" w:rsidRPr="004D5235">
        <w:rPr>
          <w:rFonts w:ascii="Cambria" w:hAnsi="Cambria"/>
          <w:color w:val="000000" w:themeColor="text1"/>
          <w:spacing w:val="-3"/>
        </w:rPr>
        <w:t xml:space="preserve">)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dapat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terjadi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kapan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saja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dan di mana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saja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sepanjang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pelaku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atau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korban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memiliki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akses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terhadap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internet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serta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usia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remaja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merupakan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usia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rentan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karena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mereka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memasuki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masa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transisi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dari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anak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menuju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dewasa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. Pada masa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ini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terjadi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terlalu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banyak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perubahan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di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diri</w:t>
      </w:r>
      <w:proofErr w:type="spellEnd"/>
      <w:r w:rsidR="00CD334D" w:rsidRPr="004D5235">
        <w:rPr>
          <w:rFonts w:ascii="Cambria" w:hAnsi="Cambria"/>
          <w:color w:val="000000" w:themeColor="text1"/>
          <w:spacing w:val="-3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  <w:spacing w:val="-3"/>
        </w:rPr>
        <w:t>remaja</w:t>
      </w:r>
      <w:proofErr w:type="spellEnd"/>
      <w:r w:rsidR="00CD334D" w:rsidRPr="004D5235">
        <w:rPr>
          <w:rFonts w:ascii="Cambria" w:hAnsi="Cambria" w:cs="Arial"/>
          <w:b/>
        </w:rPr>
        <w:t xml:space="preserve">. </w:t>
      </w:r>
      <w:proofErr w:type="spellStart"/>
      <w:r w:rsidR="00CD334D" w:rsidRPr="004D5235">
        <w:rPr>
          <w:rFonts w:ascii="Cambria" w:hAnsi="Cambria"/>
          <w:color w:val="000000" w:themeColor="text1"/>
        </w:rPr>
        <w:t>Upaya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dalam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mencegah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pengaruh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negatif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dari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lingkungan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luar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sangat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diperlukan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, </w:t>
      </w:r>
      <w:proofErr w:type="spellStart"/>
      <w:r w:rsidR="00CD334D" w:rsidRPr="004D5235">
        <w:rPr>
          <w:rFonts w:ascii="Cambria" w:hAnsi="Cambria"/>
          <w:color w:val="000000" w:themeColor="text1"/>
        </w:rPr>
        <w:t>demikian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pula </w:t>
      </w:r>
      <w:proofErr w:type="spellStart"/>
      <w:r w:rsidR="00CD334D" w:rsidRPr="004D5235">
        <w:rPr>
          <w:rFonts w:ascii="Cambria" w:hAnsi="Cambria"/>
          <w:color w:val="000000" w:themeColor="text1"/>
        </w:rPr>
        <w:t>terhadap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pengaruh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dari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dalam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diri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yang </w:t>
      </w:r>
      <w:proofErr w:type="spellStart"/>
      <w:r w:rsidR="00CD334D" w:rsidRPr="004D5235">
        <w:rPr>
          <w:rFonts w:ascii="Cambria" w:hAnsi="Cambria"/>
          <w:color w:val="000000" w:themeColor="text1"/>
        </w:rPr>
        <w:t>dapat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memunculkan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perilaku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yang </w:t>
      </w:r>
      <w:proofErr w:type="spellStart"/>
      <w:r w:rsidR="00CD334D" w:rsidRPr="004D5235">
        <w:rPr>
          <w:rFonts w:ascii="Cambria" w:hAnsi="Cambria"/>
          <w:color w:val="000000" w:themeColor="text1"/>
        </w:rPr>
        <w:t>bertentangan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dengan</w:t>
      </w:r>
      <w:proofErr w:type="spellEnd"/>
      <w:r w:rsidR="00CD334D"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="00CD334D" w:rsidRPr="004D5235">
        <w:rPr>
          <w:rFonts w:ascii="Cambria" w:hAnsi="Cambria"/>
          <w:color w:val="000000" w:themeColor="text1"/>
        </w:rPr>
        <w:t>masyarakat</w:t>
      </w:r>
      <w:proofErr w:type="spellEnd"/>
      <w:r w:rsidR="00CD334D" w:rsidRPr="004D5235">
        <w:rPr>
          <w:rFonts w:ascii="Cambria" w:hAnsi="Cambria"/>
          <w:color w:val="000000" w:themeColor="text1"/>
        </w:rPr>
        <w:t>.</w:t>
      </w:r>
    </w:p>
    <w:p w14:paraId="74A868D8" w14:textId="77777777" w:rsidR="00CD334D" w:rsidRPr="004D5235" w:rsidRDefault="00CD334D" w:rsidP="004D5235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65571072" w14:textId="687FAE3A" w:rsidR="00CD334D" w:rsidRPr="004D5235" w:rsidRDefault="00CD334D" w:rsidP="004D5235">
      <w:pPr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  <w:proofErr w:type="spellStart"/>
      <w:r w:rsidRPr="004D5235">
        <w:rPr>
          <w:rFonts w:ascii="Cambria" w:hAnsi="Cambria"/>
          <w:color w:val="000000" w:themeColor="text1"/>
        </w:rPr>
        <w:t>Pencegahan</w:t>
      </w:r>
      <w:proofErr w:type="spellEnd"/>
      <w:r w:rsidRPr="004D5235">
        <w:rPr>
          <w:rFonts w:ascii="Cambria" w:hAnsi="Cambria"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/>
          <w:color w:val="000000" w:themeColor="text1"/>
        </w:rPr>
        <w:t>dapat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dilakukan</w:t>
      </w:r>
      <w:proofErr w:type="spellEnd"/>
      <w:r w:rsidRPr="004D5235">
        <w:rPr>
          <w:rFonts w:ascii="Cambria" w:hAnsi="Cambria"/>
          <w:color w:val="000000" w:themeColor="text1"/>
        </w:rPr>
        <w:t xml:space="preserve">, </w:t>
      </w:r>
      <w:proofErr w:type="spellStart"/>
      <w:r w:rsidRPr="004D5235">
        <w:rPr>
          <w:rFonts w:ascii="Cambria" w:hAnsi="Cambria"/>
          <w:color w:val="000000" w:themeColor="text1"/>
        </w:rPr>
        <w:t>yaitu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berupa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nilai</w:t>
      </w:r>
      <w:proofErr w:type="spellEnd"/>
      <w:r w:rsidRPr="004D5235">
        <w:rPr>
          <w:rFonts w:ascii="Cambria" w:hAnsi="Cambria"/>
          <w:color w:val="000000" w:themeColor="text1"/>
        </w:rPr>
        <w:t xml:space="preserve"> dan </w:t>
      </w:r>
      <w:proofErr w:type="spellStart"/>
      <w:r w:rsidRPr="004D5235">
        <w:rPr>
          <w:rFonts w:ascii="Cambria" w:hAnsi="Cambria"/>
          <w:color w:val="000000" w:themeColor="text1"/>
        </w:rPr>
        <w:t>norma</w:t>
      </w:r>
      <w:proofErr w:type="spellEnd"/>
      <w:r w:rsidRPr="004D5235">
        <w:rPr>
          <w:rFonts w:ascii="Cambria" w:hAnsi="Cambria"/>
          <w:color w:val="000000" w:themeColor="text1"/>
        </w:rPr>
        <w:t xml:space="preserve"> yang </w:t>
      </w:r>
      <w:proofErr w:type="spellStart"/>
      <w:proofErr w:type="gramStart"/>
      <w:r w:rsidRPr="004D5235">
        <w:rPr>
          <w:rFonts w:ascii="Cambria" w:hAnsi="Cambria"/>
          <w:color w:val="000000" w:themeColor="text1"/>
        </w:rPr>
        <w:t>mengarahkan</w:t>
      </w:r>
      <w:proofErr w:type="spellEnd"/>
      <w:r w:rsidRPr="004D5235">
        <w:rPr>
          <w:rFonts w:ascii="Cambria" w:hAnsi="Cambria"/>
          <w:color w:val="000000" w:themeColor="text1"/>
        </w:rPr>
        <w:t xml:space="preserve"> ,</w:t>
      </w:r>
      <w:proofErr w:type="gram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mengendalikan</w:t>
      </w:r>
      <w:proofErr w:type="spellEnd"/>
      <w:r w:rsidRPr="004D5235">
        <w:rPr>
          <w:rFonts w:ascii="Cambria" w:hAnsi="Cambria"/>
          <w:color w:val="000000" w:themeColor="text1"/>
        </w:rPr>
        <w:t xml:space="preserve">, dan </w:t>
      </w:r>
      <w:proofErr w:type="spellStart"/>
      <w:r w:rsidRPr="004D5235">
        <w:rPr>
          <w:rFonts w:ascii="Cambria" w:hAnsi="Cambria"/>
          <w:color w:val="000000" w:themeColor="text1"/>
        </w:rPr>
        <w:t>mencegah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keinginan-keinginan</w:t>
      </w:r>
      <w:proofErr w:type="spellEnd"/>
      <w:r w:rsidRPr="004D5235">
        <w:rPr>
          <w:rFonts w:ascii="Cambria" w:hAnsi="Cambria"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/>
          <w:color w:val="000000" w:themeColor="text1"/>
        </w:rPr>
        <w:t>kurang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atau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tidak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sesuai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dengan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keadaan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masyarakat</w:t>
      </w:r>
      <w:proofErr w:type="spellEnd"/>
      <w:r w:rsidRPr="004D5235">
        <w:rPr>
          <w:rFonts w:ascii="Cambria" w:hAnsi="Cambria"/>
          <w:color w:val="000000" w:themeColor="text1"/>
        </w:rPr>
        <w:t xml:space="preserve">. </w:t>
      </w:r>
      <w:proofErr w:type="spellStart"/>
      <w:r w:rsidRPr="004D5235">
        <w:rPr>
          <w:rFonts w:ascii="Cambria" w:hAnsi="Cambria"/>
          <w:color w:val="000000" w:themeColor="text1"/>
        </w:rPr>
        <w:t>Pencegahan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dalam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diri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remaja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dapat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berupa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penanaman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nilai-nilai</w:t>
      </w:r>
      <w:proofErr w:type="spellEnd"/>
      <w:r w:rsidRPr="004D5235">
        <w:rPr>
          <w:rFonts w:ascii="Cambria" w:hAnsi="Cambria"/>
          <w:color w:val="000000" w:themeColor="text1"/>
        </w:rPr>
        <w:t xml:space="preserve"> moral pada </w:t>
      </w:r>
      <w:proofErr w:type="spellStart"/>
      <w:r w:rsidRPr="004D5235">
        <w:rPr>
          <w:rFonts w:ascii="Cambria" w:hAnsi="Cambria"/>
          <w:color w:val="000000" w:themeColor="text1"/>
        </w:rPr>
        <w:t>anak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sejak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dini</w:t>
      </w:r>
      <w:proofErr w:type="spellEnd"/>
      <w:r w:rsidRPr="004D5235">
        <w:rPr>
          <w:rFonts w:ascii="Cambria" w:hAnsi="Cambria"/>
          <w:color w:val="000000" w:themeColor="text1"/>
        </w:rPr>
        <w:t xml:space="preserve">. </w:t>
      </w:r>
      <w:proofErr w:type="spellStart"/>
      <w:r w:rsidRPr="004D5235">
        <w:rPr>
          <w:rFonts w:ascii="Cambria" w:hAnsi="Cambria"/>
          <w:color w:val="000000" w:themeColor="text1"/>
        </w:rPr>
        <w:t>Orangtua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berperan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banyak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dalam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pembentukan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nilai</w:t>
      </w:r>
      <w:proofErr w:type="spellEnd"/>
      <w:r w:rsidRPr="004D5235">
        <w:rPr>
          <w:rFonts w:ascii="Cambria" w:hAnsi="Cambria"/>
          <w:color w:val="000000" w:themeColor="text1"/>
        </w:rPr>
        <w:t xml:space="preserve"> pada </w:t>
      </w:r>
      <w:proofErr w:type="spellStart"/>
      <w:r w:rsidRPr="004D5235">
        <w:rPr>
          <w:rFonts w:ascii="Cambria" w:hAnsi="Cambria"/>
          <w:color w:val="000000" w:themeColor="text1"/>
        </w:rPr>
        <w:t>anak</w:t>
      </w:r>
      <w:proofErr w:type="spellEnd"/>
      <w:r w:rsidRPr="004D5235">
        <w:rPr>
          <w:rFonts w:ascii="Cambria" w:hAnsi="Cambria"/>
          <w:color w:val="000000" w:themeColor="text1"/>
        </w:rPr>
        <w:t xml:space="preserve"> agar </w:t>
      </w:r>
      <w:proofErr w:type="spellStart"/>
      <w:r w:rsidRPr="004D5235">
        <w:rPr>
          <w:rFonts w:ascii="Cambria" w:hAnsi="Cambria"/>
          <w:color w:val="000000" w:themeColor="text1"/>
        </w:rPr>
        <w:t>sesuai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dengan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nilai-nilai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proofErr w:type="spellStart"/>
      <w:r w:rsidRPr="004D5235">
        <w:rPr>
          <w:rFonts w:ascii="Cambria" w:hAnsi="Cambria"/>
          <w:color w:val="000000" w:themeColor="text1"/>
        </w:rPr>
        <w:t>dewasa</w:t>
      </w:r>
      <w:proofErr w:type="spellEnd"/>
      <w:r w:rsidRPr="004D5235">
        <w:rPr>
          <w:rFonts w:ascii="Cambria" w:hAnsi="Cambria"/>
          <w:color w:val="000000" w:themeColor="text1"/>
        </w:rPr>
        <w:t xml:space="preserve"> </w:t>
      </w:r>
      <w:sdt>
        <w:sdtPr>
          <w:rPr>
            <w:rFonts w:ascii="Cambria" w:hAnsi="Cambria"/>
            <w:color w:val="000000" w:themeColor="text1"/>
          </w:rPr>
          <w:id w:val="2046162309"/>
          <w:citation/>
        </w:sdtPr>
        <w:sdtEndPr/>
        <w:sdtContent>
          <w:r w:rsidRPr="004D5235">
            <w:rPr>
              <w:rFonts w:ascii="Cambria" w:hAnsi="Cambria"/>
              <w:color w:val="000000" w:themeColor="text1"/>
            </w:rPr>
            <w:fldChar w:fldCharType="begin"/>
          </w:r>
          <w:r w:rsidRPr="004D5235">
            <w:rPr>
              <w:rFonts w:ascii="Cambria" w:hAnsi="Cambria"/>
              <w:color w:val="000000" w:themeColor="text1"/>
            </w:rPr>
            <w:instrText xml:space="preserve"> CITATION EHu00 \l 1033 </w:instrText>
          </w:r>
          <w:r w:rsidRPr="004D5235">
            <w:rPr>
              <w:rFonts w:ascii="Cambria" w:hAnsi="Cambria"/>
              <w:color w:val="000000" w:themeColor="text1"/>
            </w:rPr>
            <w:fldChar w:fldCharType="separate"/>
          </w:r>
          <w:r w:rsidRPr="004D5235">
            <w:rPr>
              <w:rFonts w:ascii="Cambria" w:hAnsi="Cambria"/>
              <w:noProof/>
              <w:color w:val="000000" w:themeColor="text1"/>
            </w:rPr>
            <w:t>(Hurlock, 2000)</w:t>
          </w:r>
          <w:r w:rsidRPr="004D5235">
            <w:rPr>
              <w:rFonts w:ascii="Cambria" w:hAnsi="Cambria"/>
              <w:color w:val="000000" w:themeColor="text1"/>
            </w:rPr>
            <w:fldChar w:fldCharType="end"/>
          </w:r>
        </w:sdtContent>
      </w:sdt>
      <w:r w:rsidRPr="004D5235">
        <w:rPr>
          <w:rFonts w:ascii="Cambria" w:hAnsi="Cambria"/>
          <w:color w:val="000000" w:themeColor="text1"/>
        </w:rPr>
        <w:t xml:space="preserve">. </w:t>
      </w:r>
      <w:r w:rsidRPr="004D5235">
        <w:rPr>
          <w:rFonts w:ascii="Cambria" w:hAnsi="Cambria" w:cstheme="majorBidi"/>
          <w:color w:val="000000" w:themeColor="text1"/>
        </w:rPr>
        <w:t xml:space="preserve">Gaya dan </w:t>
      </w:r>
      <w:proofErr w:type="spellStart"/>
      <w:r w:rsidRPr="004D5235">
        <w:rPr>
          <w:rFonts w:ascii="Cambria" w:hAnsi="Cambria" w:cstheme="majorBidi"/>
          <w:color w:val="000000" w:themeColor="text1"/>
        </w:rPr>
        <w:t>kualitas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pola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asuh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sangat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berpengaruh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terhadap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pencegahan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tindak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r w:rsidRPr="004D5235">
        <w:rPr>
          <w:rFonts w:ascii="Cambria" w:hAnsi="Cambria" w:cstheme="majorBidi"/>
          <w:i/>
          <w:color w:val="000000" w:themeColor="text1"/>
        </w:rPr>
        <w:t>cyber aggression</w:t>
      </w:r>
      <w:r w:rsidRPr="004D5235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theme="majorBidi"/>
          <w:color w:val="000000" w:themeColor="text1"/>
        </w:rPr>
        <w:t>dapat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menjadikan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anak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mereka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pelaku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atau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korban </w:t>
      </w:r>
      <w:proofErr w:type="spellStart"/>
      <w:r w:rsidRPr="004D5235">
        <w:rPr>
          <w:rFonts w:ascii="Cambria" w:hAnsi="Cambria" w:cstheme="majorBidi"/>
          <w:color w:val="000000" w:themeColor="text1"/>
        </w:rPr>
        <w:t>dari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kejahatan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tersebut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. Oleh </w:t>
      </w:r>
      <w:proofErr w:type="spellStart"/>
      <w:r w:rsidRPr="004D5235">
        <w:rPr>
          <w:rFonts w:ascii="Cambria" w:hAnsi="Cambria" w:cstheme="majorBidi"/>
          <w:color w:val="000000" w:themeColor="text1"/>
        </w:rPr>
        <w:t>karena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itu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theme="majorBidi"/>
          <w:color w:val="000000" w:themeColor="text1"/>
        </w:rPr>
        <w:t>sangat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dibutuhkan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pola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asuh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theme="majorBidi"/>
          <w:color w:val="000000" w:themeColor="text1"/>
        </w:rPr>
        <w:t>cocok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dan </w:t>
      </w:r>
      <w:proofErr w:type="spellStart"/>
      <w:r w:rsidRPr="004D5235">
        <w:rPr>
          <w:rFonts w:ascii="Cambria" w:hAnsi="Cambria" w:cstheme="majorBidi"/>
          <w:color w:val="000000" w:themeColor="text1"/>
        </w:rPr>
        <w:t>tindak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menekan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kehendak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anak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yang mana </w:t>
      </w:r>
      <w:proofErr w:type="spellStart"/>
      <w:r w:rsidRPr="004D5235">
        <w:rPr>
          <w:rFonts w:ascii="Cambria" w:hAnsi="Cambria" w:cstheme="majorBidi"/>
          <w:color w:val="000000" w:themeColor="text1"/>
        </w:rPr>
        <w:t>dapat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membuat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anak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tumbuh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dengan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emosi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dan </w:t>
      </w:r>
      <w:proofErr w:type="spellStart"/>
      <w:r w:rsidRPr="004D5235">
        <w:rPr>
          <w:rFonts w:ascii="Cambria" w:hAnsi="Cambria" w:cstheme="majorBidi"/>
          <w:color w:val="000000" w:themeColor="text1"/>
        </w:rPr>
        <w:t>luka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4D5235">
        <w:rPr>
          <w:rFonts w:ascii="Cambria" w:hAnsi="Cambria" w:cstheme="majorBidi"/>
          <w:color w:val="000000" w:themeColor="text1"/>
        </w:rPr>
        <w:t>terpendam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didalamnya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. Pola </w:t>
      </w:r>
      <w:proofErr w:type="spellStart"/>
      <w:r w:rsidRPr="004D5235">
        <w:rPr>
          <w:rFonts w:ascii="Cambria" w:hAnsi="Cambria" w:cstheme="majorBidi"/>
          <w:color w:val="000000" w:themeColor="text1"/>
        </w:rPr>
        <w:t>asuh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sendiri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memiliki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tiga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jenis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diantaranya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permisif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4D5235">
        <w:rPr>
          <w:rFonts w:ascii="Cambria" w:hAnsi="Cambria" w:cstheme="majorBidi"/>
          <w:color w:val="000000" w:themeColor="text1"/>
        </w:rPr>
        <w:t>autoritatif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dan </w:t>
      </w:r>
      <w:proofErr w:type="spellStart"/>
      <w:r w:rsidRPr="004D5235">
        <w:rPr>
          <w:rFonts w:ascii="Cambria" w:hAnsi="Cambria" w:cstheme="majorBidi"/>
          <w:color w:val="000000" w:themeColor="text1"/>
        </w:rPr>
        <w:t>otoriter</w:t>
      </w:r>
      <w:proofErr w:type="spellEnd"/>
      <w:sdt>
        <w:sdtPr>
          <w:rPr>
            <w:rFonts w:ascii="Cambria" w:hAnsi="Cambria" w:cstheme="majorBidi"/>
            <w:color w:val="000000" w:themeColor="text1"/>
          </w:rPr>
          <w:id w:val="384999165"/>
          <w:citation/>
        </w:sdtPr>
        <w:sdtEndPr/>
        <w:sdtContent>
          <w:r w:rsidRPr="004D5235">
            <w:rPr>
              <w:rFonts w:ascii="Cambria" w:hAnsi="Cambria" w:cstheme="majorBidi"/>
              <w:color w:val="000000" w:themeColor="text1"/>
            </w:rPr>
            <w:fldChar w:fldCharType="begin"/>
          </w:r>
          <w:r w:rsidRPr="004D5235">
            <w:rPr>
              <w:rFonts w:ascii="Cambria" w:hAnsi="Cambria" w:cstheme="majorBidi"/>
              <w:color w:val="000000" w:themeColor="text1"/>
            </w:rPr>
            <w:instrText xml:space="preserve"> CITATION Bau91 \l 1033 </w:instrText>
          </w:r>
          <w:r w:rsidRPr="004D5235">
            <w:rPr>
              <w:rFonts w:ascii="Cambria" w:hAnsi="Cambria" w:cstheme="majorBidi"/>
              <w:color w:val="000000" w:themeColor="text1"/>
            </w:rPr>
            <w:fldChar w:fldCharType="separate"/>
          </w:r>
          <w:r w:rsidRPr="004D5235">
            <w:rPr>
              <w:rFonts w:ascii="Cambria" w:hAnsi="Cambria" w:cstheme="majorBidi"/>
              <w:noProof/>
              <w:color w:val="000000" w:themeColor="text1"/>
            </w:rPr>
            <w:t xml:space="preserve"> (Baumrind, 1991)</w:t>
          </w:r>
          <w:r w:rsidRPr="004D5235">
            <w:rPr>
              <w:rFonts w:ascii="Cambria" w:hAnsi="Cambria" w:cstheme="majorBidi"/>
              <w:color w:val="000000" w:themeColor="text1"/>
            </w:rPr>
            <w:fldChar w:fldCharType="end"/>
          </w:r>
        </w:sdtContent>
      </w:sdt>
      <w:r w:rsidRPr="004D5235">
        <w:rPr>
          <w:rFonts w:ascii="Cambria" w:hAnsi="Cambria" w:cstheme="majorBidi"/>
          <w:color w:val="000000" w:themeColor="text1"/>
        </w:rPr>
        <w:t>.</w:t>
      </w:r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Jenis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dari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gaya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pola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asuh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(</w:t>
      </w:r>
      <w:r w:rsidR="004D5235" w:rsidRPr="004D5235">
        <w:rPr>
          <w:rFonts w:ascii="Cambria" w:hAnsi="Cambria" w:cstheme="majorBidi"/>
          <w:i/>
          <w:color w:val="000000" w:themeColor="text1"/>
        </w:rPr>
        <w:t>parenting style</w:t>
      </w:r>
      <w:r w:rsidR="004D5235" w:rsidRPr="004D5235">
        <w:rPr>
          <w:rFonts w:ascii="Cambria" w:hAnsi="Cambria" w:cstheme="majorBidi"/>
          <w:color w:val="000000" w:themeColor="text1"/>
        </w:rPr>
        <w:t xml:space="preserve">) yang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digunakan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dalam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proses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mendidik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inilah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dipakai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dalam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penelitian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ini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untuk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menganalisis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perilaku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r w:rsidR="004D5235" w:rsidRPr="004D5235">
        <w:rPr>
          <w:rFonts w:ascii="Cambria" w:hAnsi="Cambria" w:cstheme="majorBidi"/>
          <w:i/>
          <w:color w:val="000000" w:themeColor="text1"/>
        </w:rPr>
        <w:t>cyber aggression</w:t>
      </w:r>
      <w:r w:rsidR="004D5235" w:rsidRPr="004D5235">
        <w:rPr>
          <w:rFonts w:ascii="Cambria" w:hAnsi="Cambria" w:cstheme="majorBidi"/>
          <w:color w:val="000000" w:themeColor="text1"/>
        </w:rPr>
        <w:t xml:space="preserve"> pada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remaja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pengguna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 xml:space="preserve"> media </w:t>
      </w:r>
      <w:proofErr w:type="spellStart"/>
      <w:r w:rsidR="004D5235" w:rsidRPr="004D5235">
        <w:rPr>
          <w:rFonts w:ascii="Cambria" w:hAnsi="Cambria" w:cstheme="majorBidi"/>
          <w:color w:val="000000" w:themeColor="text1"/>
        </w:rPr>
        <w:t>sosial</w:t>
      </w:r>
      <w:proofErr w:type="spellEnd"/>
      <w:r w:rsidR="004D5235" w:rsidRPr="004D5235">
        <w:rPr>
          <w:rFonts w:ascii="Cambria" w:hAnsi="Cambria" w:cstheme="majorBidi"/>
          <w:color w:val="000000" w:themeColor="text1"/>
        </w:rPr>
        <w:t>.</w:t>
      </w:r>
    </w:p>
    <w:p w14:paraId="054BDCC9" w14:textId="621FE1E8" w:rsidR="004D5235" w:rsidRPr="004D5235" w:rsidRDefault="004D5235" w:rsidP="004D5235">
      <w:pPr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</w:p>
    <w:p w14:paraId="7C2A689B" w14:textId="4D1DE2DF" w:rsidR="004D5235" w:rsidRPr="004D5235" w:rsidRDefault="004D5235" w:rsidP="004D5235">
      <w:pPr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  <w:proofErr w:type="spellStart"/>
      <w:r w:rsidRPr="004D5235">
        <w:rPr>
          <w:rFonts w:ascii="Cambria" w:hAnsi="Cambria" w:cstheme="majorBidi"/>
          <w:color w:val="000000" w:themeColor="text1"/>
        </w:rPr>
        <w:t>Berikut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merupakan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hipotesis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dalam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penelitian</w:t>
      </w:r>
      <w:proofErr w:type="spellEnd"/>
      <w:r w:rsidRPr="004D5235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4D5235">
        <w:rPr>
          <w:rFonts w:ascii="Cambria" w:hAnsi="Cambria" w:cstheme="majorBidi"/>
          <w:color w:val="000000" w:themeColor="text1"/>
        </w:rPr>
        <w:t>ini</w:t>
      </w:r>
      <w:proofErr w:type="spellEnd"/>
      <w:r w:rsidRPr="004D5235">
        <w:rPr>
          <w:rFonts w:ascii="Cambria" w:hAnsi="Cambria" w:cstheme="majorBidi"/>
          <w:color w:val="000000" w:themeColor="text1"/>
        </w:rPr>
        <w:t>:</w:t>
      </w:r>
    </w:p>
    <w:p w14:paraId="135EE321" w14:textId="77777777" w:rsidR="004D5235" w:rsidRPr="004D5235" w:rsidRDefault="004D5235" w:rsidP="004D52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4D5235">
        <w:rPr>
          <w:rFonts w:ascii="Cambria" w:hAnsi="Cambria" w:cs="Times New Roman"/>
          <w:b/>
        </w:rPr>
        <w:lastRenderedPageBreak/>
        <w:t>H</w:t>
      </w:r>
      <w:r w:rsidRPr="004D5235">
        <w:rPr>
          <w:rFonts w:ascii="Cambria" w:hAnsi="Cambria" w:cs="Times New Roman"/>
          <w:b/>
          <w:vertAlign w:val="subscript"/>
        </w:rPr>
        <w:t>0</w:t>
      </w:r>
      <w:r w:rsidRPr="004D5235">
        <w:rPr>
          <w:rFonts w:ascii="Cambria" w:hAnsi="Cambria" w:cs="Times New Roman"/>
        </w:rPr>
        <w:t xml:space="preserve">: </w:t>
      </w:r>
      <w:proofErr w:type="spellStart"/>
      <w:r w:rsidRPr="004D5235">
        <w:rPr>
          <w:rFonts w:ascii="Cambria" w:hAnsi="Cambria" w:cs="Times New Roman"/>
        </w:rPr>
        <w:t>Tidak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terdapat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hubungan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antara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>authoritative parenting styles</w:t>
      </w:r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dengan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perilaku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 xml:space="preserve">cyber aggression </w:t>
      </w:r>
      <w:r w:rsidRPr="004D5235">
        <w:rPr>
          <w:rFonts w:ascii="Cambria" w:hAnsi="Cambria" w:cs="Times New Roman"/>
        </w:rPr>
        <w:t xml:space="preserve">pada </w:t>
      </w:r>
      <w:proofErr w:type="spellStart"/>
      <w:r w:rsidRPr="004D5235">
        <w:rPr>
          <w:rFonts w:ascii="Cambria" w:hAnsi="Cambria" w:cs="Times New Roman"/>
        </w:rPr>
        <w:t>remaja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pengguna</w:t>
      </w:r>
      <w:proofErr w:type="spellEnd"/>
      <w:r w:rsidRPr="004D5235">
        <w:rPr>
          <w:rFonts w:ascii="Cambria" w:hAnsi="Cambria" w:cs="Times New Roman"/>
        </w:rPr>
        <w:t xml:space="preserve"> media </w:t>
      </w:r>
      <w:proofErr w:type="spellStart"/>
      <w:r w:rsidRPr="004D5235">
        <w:rPr>
          <w:rFonts w:ascii="Cambria" w:hAnsi="Cambria" w:cs="Times New Roman"/>
        </w:rPr>
        <w:t>sosial</w:t>
      </w:r>
      <w:proofErr w:type="spellEnd"/>
      <w:r w:rsidRPr="004D5235">
        <w:rPr>
          <w:rFonts w:ascii="Cambria" w:hAnsi="Cambria" w:cs="Times New Roman"/>
        </w:rPr>
        <w:t>.</w:t>
      </w:r>
      <w:bookmarkStart w:id="1" w:name="_Toc136271009"/>
    </w:p>
    <w:p w14:paraId="3A3C2442" w14:textId="77777777" w:rsidR="004D5235" w:rsidRPr="004D5235" w:rsidRDefault="004D5235" w:rsidP="004D5235">
      <w:pPr>
        <w:pStyle w:val="ListParagraph"/>
        <w:spacing w:after="0" w:line="240" w:lineRule="auto"/>
        <w:jc w:val="both"/>
        <w:rPr>
          <w:rFonts w:ascii="Cambria" w:hAnsi="Cambria" w:cs="Times New Roman"/>
        </w:rPr>
      </w:pPr>
      <w:r w:rsidRPr="004D5235">
        <w:rPr>
          <w:rFonts w:ascii="Cambria" w:hAnsi="Cambria" w:cs="Times New Roman"/>
          <w:b/>
        </w:rPr>
        <w:t>H</w:t>
      </w:r>
      <w:r w:rsidRPr="004D5235">
        <w:rPr>
          <w:rFonts w:ascii="Cambria" w:hAnsi="Cambria" w:cs="Times New Roman"/>
          <w:b/>
          <w:vertAlign w:val="subscript"/>
        </w:rPr>
        <w:t>1</w:t>
      </w:r>
      <w:r w:rsidRPr="004D5235">
        <w:rPr>
          <w:rFonts w:ascii="Cambria" w:hAnsi="Cambria" w:cs="Times New Roman"/>
        </w:rPr>
        <w:t xml:space="preserve">: </w:t>
      </w:r>
      <w:proofErr w:type="spellStart"/>
      <w:r w:rsidRPr="004D5235">
        <w:rPr>
          <w:rFonts w:ascii="Cambria" w:hAnsi="Cambria" w:cs="Times New Roman"/>
        </w:rPr>
        <w:t>Terdapat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hubungan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antara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>authoritative parenting styles</w:t>
      </w:r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dengan</w:t>
      </w:r>
      <w:bookmarkEnd w:id="1"/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perilaku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 xml:space="preserve">cyber aggression </w:t>
      </w:r>
      <w:r w:rsidRPr="004D5235">
        <w:rPr>
          <w:rFonts w:ascii="Cambria" w:hAnsi="Cambria" w:cs="Times New Roman"/>
        </w:rPr>
        <w:t xml:space="preserve">pada </w:t>
      </w:r>
      <w:proofErr w:type="spellStart"/>
      <w:r w:rsidRPr="004D5235">
        <w:rPr>
          <w:rFonts w:ascii="Cambria" w:hAnsi="Cambria" w:cs="Times New Roman"/>
        </w:rPr>
        <w:t>remaja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pengguna</w:t>
      </w:r>
      <w:proofErr w:type="spellEnd"/>
      <w:r w:rsidRPr="004D5235">
        <w:rPr>
          <w:rFonts w:ascii="Cambria" w:hAnsi="Cambria" w:cs="Times New Roman"/>
        </w:rPr>
        <w:t xml:space="preserve"> media </w:t>
      </w:r>
      <w:proofErr w:type="spellStart"/>
      <w:r w:rsidRPr="004D5235">
        <w:rPr>
          <w:rFonts w:ascii="Cambria" w:hAnsi="Cambria" w:cs="Times New Roman"/>
        </w:rPr>
        <w:t>sosial</w:t>
      </w:r>
      <w:proofErr w:type="spellEnd"/>
      <w:r w:rsidRPr="004D5235">
        <w:rPr>
          <w:rFonts w:ascii="Cambria" w:hAnsi="Cambria" w:cs="Times New Roman"/>
        </w:rPr>
        <w:t>.</w:t>
      </w:r>
    </w:p>
    <w:p w14:paraId="3047C574" w14:textId="77777777" w:rsidR="004D5235" w:rsidRPr="004D5235" w:rsidRDefault="004D5235" w:rsidP="004D52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4D5235">
        <w:rPr>
          <w:rFonts w:ascii="Cambria" w:hAnsi="Cambria" w:cs="Times New Roman"/>
          <w:b/>
          <w:bCs/>
        </w:rPr>
        <w:t>H</w:t>
      </w:r>
      <w:r w:rsidRPr="004D5235">
        <w:rPr>
          <w:rFonts w:ascii="Cambria" w:hAnsi="Cambria" w:cs="Times New Roman"/>
          <w:b/>
          <w:bCs/>
          <w:vertAlign w:val="subscript"/>
        </w:rPr>
        <w:t>0</w:t>
      </w:r>
      <w:r w:rsidRPr="004D5235">
        <w:rPr>
          <w:rFonts w:ascii="Cambria" w:hAnsi="Cambria" w:cs="Times New Roman"/>
        </w:rPr>
        <w:t xml:space="preserve">: </w:t>
      </w:r>
      <w:proofErr w:type="spellStart"/>
      <w:r w:rsidRPr="004D5235">
        <w:rPr>
          <w:rFonts w:ascii="Cambria" w:hAnsi="Cambria" w:cs="Times New Roman"/>
        </w:rPr>
        <w:t>Tidak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terdapat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hubungan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antara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>authoritarian parenting styles</w:t>
      </w:r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dengan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perilaku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 xml:space="preserve">cyber aggression </w:t>
      </w:r>
      <w:r w:rsidRPr="004D5235">
        <w:rPr>
          <w:rFonts w:ascii="Cambria" w:hAnsi="Cambria" w:cs="Times New Roman"/>
        </w:rPr>
        <w:t xml:space="preserve">pada </w:t>
      </w:r>
      <w:proofErr w:type="spellStart"/>
      <w:r w:rsidRPr="004D5235">
        <w:rPr>
          <w:rFonts w:ascii="Cambria" w:hAnsi="Cambria" w:cs="Times New Roman"/>
        </w:rPr>
        <w:t>remaja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pengguna</w:t>
      </w:r>
      <w:proofErr w:type="spellEnd"/>
      <w:r w:rsidRPr="004D5235">
        <w:rPr>
          <w:rFonts w:ascii="Cambria" w:hAnsi="Cambria" w:cs="Times New Roman"/>
        </w:rPr>
        <w:t xml:space="preserve"> media </w:t>
      </w:r>
      <w:proofErr w:type="spellStart"/>
      <w:r w:rsidRPr="004D5235">
        <w:rPr>
          <w:rFonts w:ascii="Cambria" w:hAnsi="Cambria" w:cs="Times New Roman"/>
        </w:rPr>
        <w:t>sosial</w:t>
      </w:r>
      <w:proofErr w:type="spellEnd"/>
      <w:r w:rsidRPr="004D5235">
        <w:rPr>
          <w:rFonts w:ascii="Cambria" w:hAnsi="Cambria" w:cs="Times New Roman"/>
        </w:rPr>
        <w:t>.</w:t>
      </w:r>
    </w:p>
    <w:p w14:paraId="4C6EC5F0" w14:textId="77777777" w:rsidR="004D5235" w:rsidRPr="004D5235" w:rsidRDefault="004D5235" w:rsidP="004D5235">
      <w:pPr>
        <w:pStyle w:val="ListParagraph"/>
        <w:spacing w:after="0" w:line="240" w:lineRule="auto"/>
        <w:jc w:val="both"/>
        <w:rPr>
          <w:rFonts w:ascii="Cambria" w:hAnsi="Cambria" w:cs="Times New Roman"/>
        </w:rPr>
      </w:pPr>
      <w:r w:rsidRPr="004D5235">
        <w:rPr>
          <w:rFonts w:ascii="Cambria" w:hAnsi="Cambria" w:cs="Times New Roman"/>
          <w:b/>
          <w:bCs/>
        </w:rPr>
        <w:t>H</w:t>
      </w:r>
      <w:r w:rsidRPr="004D5235">
        <w:rPr>
          <w:rFonts w:ascii="Cambria" w:hAnsi="Cambria" w:cs="Times New Roman"/>
          <w:b/>
          <w:bCs/>
          <w:vertAlign w:val="subscript"/>
        </w:rPr>
        <w:t>1</w:t>
      </w:r>
      <w:r w:rsidRPr="004D5235">
        <w:rPr>
          <w:rFonts w:ascii="Cambria" w:hAnsi="Cambria" w:cs="Times New Roman"/>
        </w:rPr>
        <w:t xml:space="preserve">: </w:t>
      </w:r>
      <w:proofErr w:type="spellStart"/>
      <w:r w:rsidRPr="004D5235">
        <w:rPr>
          <w:rFonts w:ascii="Cambria" w:hAnsi="Cambria" w:cs="Times New Roman"/>
        </w:rPr>
        <w:t>Terdapat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hubungan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antara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>authoritarian parenting styles</w:t>
      </w:r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dengan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perilaku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 xml:space="preserve">cyber aggression </w:t>
      </w:r>
      <w:r w:rsidRPr="004D5235">
        <w:rPr>
          <w:rFonts w:ascii="Cambria" w:hAnsi="Cambria" w:cs="Times New Roman"/>
        </w:rPr>
        <w:t xml:space="preserve">pada </w:t>
      </w:r>
      <w:proofErr w:type="spellStart"/>
      <w:r w:rsidRPr="004D5235">
        <w:rPr>
          <w:rFonts w:ascii="Cambria" w:hAnsi="Cambria" w:cs="Times New Roman"/>
        </w:rPr>
        <w:t>remaja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pengguna</w:t>
      </w:r>
      <w:proofErr w:type="spellEnd"/>
      <w:r w:rsidRPr="004D5235">
        <w:rPr>
          <w:rFonts w:ascii="Cambria" w:hAnsi="Cambria" w:cs="Times New Roman"/>
        </w:rPr>
        <w:t xml:space="preserve"> media </w:t>
      </w:r>
      <w:proofErr w:type="spellStart"/>
      <w:r w:rsidRPr="004D5235">
        <w:rPr>
          <w:rFonts w:ascii="Cambria" w:hAnsi="Cambria" w:cs="Times New Roman"/>
        </w:rPr>
        <w:t>sosial</w:t>
      </w:r>
      <w:proofErr w:type="spellEnd"/>
      <w:r w:rsidRPr="004D5235">
        <w:rPr>
          <w:rFonts w:ascii="Cambria" w:hAnsi="Cambria" w:cs="Times New Roman"/>
        </w:rPr>
        <w:t>.</w:t>
      </w:r>
    </w:p>
    <w:p w14:paraId="3F73971C" w14:textId="77777777" w:rsidR="004D5235" w:rsidRPr="004D5235" w:rsidRDefault="004D5235" w:rsidP="004D523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Times New Roman"/>
        </w:rPr>
      </w:pPr>
      <w:r w:rsidRPr="004D5235">
        <w:rPr>
          <w:rFonts w:ascii="Cambria" w:hAnsi="Cambria" w:cs="Times New Roman"/>
          <w:b/>
          <w:bCs/>
        </w:rPr>
        <w:t>H</w:t>
      </w:r>
      <w:r w:rsidRPr="004D5235">
        <w:rPr>
          <w:rFonts w:ascii="Cambria" w:hAnsi="Cambria" w:cs="Times New Roman"/>
          <w:b/>
          <w:bCs/>
          <w:vertAlign w:val="subscript"/>
        </w:rPr>
        <w:t>0</w:t>
      </w:r>
      <w:r w:rsidRPr="004D5235">
        <w:rPr>
          <w:rFonts w:ascii="Cambria" w:hAnsi="Cambria" w:cs="Times New Roman"/>
        </w:rPr>
        <w:t xml:space="preserve">: </w:t>
      </w:r>
      <w:proofErr w:type="spellStart"/>
      <w:r w:rsidRPr="004D5235">
        <w:rPr>
          <w:rFonts w:ascii="Cambria" w:hAnsi="Cambria" w:cs="Times New Roman"/>
        </w:rPr>
        <w:t>Tidak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terdapat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hubungan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antara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  <w:i/>
          <w:iCs/>
        </w:rPr>
        <w:t>permisive</w:t>
      </w:r>
      <w:proofErr w:type="spellEnd"/>
      <w:r w:rsidRPr="004D5235">
        <w:rPr>
          <w:rFonts w:ascii="Cambria" w:hAnsi="Cambria" w:cs="Times New Roman"/>
          <w:i/>
          <w:iCs/>
        </w:rPr>
        <w:t xml:space="preserve"> parenting styles</w:t>
      </w:r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dengan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perilaku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 xml:space="preserve">cyber aggression </w:t>
      </w:r>
      <w:r w:rsidRPr="004D5235">
        <w:rPr>
          <w:rFonts w:ascii="Cambria" w:hAnsi="Cambria" w:cs="Times New Roman"/>
        </w:rPr>
        <w:t xml:space="preserve">pada </w:t>
      </w:r>
      <w:proofErr w:type="spellStart"/>
      <w:r w:rsidRPr="004D5235">
        <w:rPr>
          <w:rFonts w:ascii="Cambria" w:hAnsi="Cambria" w:cs="Times New Roman"/>
        </w:rPr>
        <w:t>remaja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pengguna</w:t>
      </w:r>
      <w:proofErr w:type="spellEnd"/>
      <w:r w:rsidRPr="004D5235">
        <w:rPr>
          <w:rFonts w:ascii="Cambria" w:hAnsi="Cambria" w:cs="Times New Roman"/>
        </w:rPr>
        <w:t xml:space="preserve"> media </w:t>
      </w:r>
      <w:proofErr w:type="spellStart"/>
      <w:r w:rsidRPr="004D5235">
        <w:rPr>
          <w:rFonts w:ascii="Cambria" w:hAnsi="Cambria" w:cs="Times New Roman"/>
        </w:rPr>
        <w:t>sosial</w:t>
      </w:r>
      <w:proofErr w:type="spellEnd"/>
      <w:r w:rsidRPr="004D5235">
        <w:rPr>
          <w:rFonts w:ascii="Cambria" w:hAnsi="Cambria" w:cs="Times New Roman"/>
        </w:rPr>
        <w:t>.</w:t>
      </w:r>
    </w:p>
    <w:p w14:paraId="0E955EB4" w14:textId="53CB75D0" w:rsidR="004D5235" w:rsidRPr="004D5235" w:rsidRDefault="004D5235" w:rsidP="004D5235">
      <w:pPr>
        <w:pStyle w:val="ListParagraph"/>
        <w:spacing w:after="0" w:line="240" w:lineRule="auto"/>
        <w:jc w:val="both"/>
        <w:rPr>
          <w:rFonts w:ascii="Cambria" w:hAnsi="Cambria" w:cs="Times New Roman"/>
        </w:rPr>
      </w:pPr>
      <w:r w:rsidRPr="004D5235">
        <w:rPr>
          <w:rFonts w:ascii="Cambria" w:hAnsi="Cambria" w:cs="Times New Roman"/>
          <w:b/>
          <w:bCs/>
        </w:rPr>
        <w:t>H</w:t>
      </w:r>
      <w:r w:rsidRPr="004D5235">
        <w:rPr>
          <w:rFonts w:ascii="Cambria" w:hAnsi="Cambria" w:cs="Times New Roman"/>
          <w:b/>
          <w:bCs/>
          <w:vertAlign w:val="subscript"/>
        </w:rPr>
        <w:t>1</w:t>
      </w:r>
      <w:r w:rsidRPr="004D5235">
        <w:rPr>
          <w:rFonts w:ascii="Cambria" w:hAnsi="Cambria" w:cs="Times New Roman"/>
        </w:rPr>
        <w:t xml:space="preserve">: </w:t>
      </w:r>
      <w:proofErr w:type="spellStart"/>
      <w:r w:rsidRPr="004D5235">
        <w:rPr>
          <w:rFonts w:ascii="Cambria" w:hAnsi="Cambria" w:cs="Times New Roman"/>
        </w:rPr>
        <w:t>Terdapat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hubungan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antara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  <w:i/>
          <w:iCs/>
        </w:rPr>
        <w:t>permisive</w:t>
      </w:r>
      <w:proofErr w:type="spellEnd"/>
      <w:r w:rsidRPr="004D5235">
        <w:rPr>
          <w:rFonts w:ascii="Cambria" w:hAnsi="Cambria" w:cs="Times New Roman"/>
          <w:i/>
          <w:iCs/>
        </w:rPr>
        <w:t xml:space="preserve"> parenting styles</w:t>
      </w:r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dengan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perilaku</w:t>
      </w:r>
      <w:proofErr w:type="spellEnd"/>
      <w:r w:rsidRPr="004D5235">
        <w:rPr>
          <w:rFonts w:ascii="Cambria" w:hAnsi="Cambria" w:cs="Times New Roman"/>
        </w:rPr>
        <w:t xml:space="preserve"> </w:t>
      </w:r>
      <w:r w:rsidRPr="004D5235">
        <w:rPr>
          <w:rFonts w:ascii="Cambria" w:hAnsi="Cambria" w:cs="Times New Roman"/>
          <w:i/>
          <w:iCs/>
        </w:rPr>
        <w:t xml:space="preserve">cyber aggression </w:t>
      </w:r>
      <w:r w:rsidRPr="004D5235">
        <w:rPr>
          <w:rFonts w:ascii="Cambria" w:hAnsi="Cambria" w:cs="Times New Roman"/>
        </w:rPr>
        <w:t xml:space="preserve">pada </w:t>
      </w:r>
      <w:proofErr w:type="spellStart"/>
      <w:r w:rsidRPr="004D5235">
        <w:rPr>
          <w:rFonts w:ascii="Cambria" w:hAnsi="Cambria" w:cs="Times New Roman"/>
        </w:rPr>
        <w:t>remaja</w:t>
      </w:r>
      <w:proofErr w:type="spellEnd"/>
      <w:r w:rsidRPr="004D5235">
        <w:rPr>
          <w:rFonts w:ascii="Cambria" w:hAnsi="Cambria" w:cs="Times New Roman"/>
        </w:rPr>
        <w:t xml:space="preserve"> </w:t>
      </w:r>
      <w:proofErr w:type="spellStart"/>
      <w:r w:rsidRPr="004D5235">
        <w:rPr>
          <w:rFonts w:ascii="Cambria" w:hAnsi="Cambria" w:cs="Times New Roman"/>
        </w:rPr>
        <w:t>pengguna</w:t>
      </w:r>
      <w:proofErr w:type="spellEnd"/>
      <w:r w:rsidRPr="004D5235">
        <w:rPr>
          <w:rFonts w:ascii="Cambria" w:hAnsi="Cambria" w:cs="Times New Roman"/>
        </w:rPr>
        <w:t xml:space="preserve"> media </w:t>
      </w:r>
      <w:proofErr w:type="spellStart"/>
      <w:r w:rsidRPr="004D5235">
        <w:rPr>
          <w:rFonts w:ascii="Cambria" w:hAnsi="Cambria" w:cs="Times New Roman"/>
        </w:rPr>
        <w:t>sosial</w:t>
      </w:r>
      <w:proofErr w:type="spellEnd"/>
      <w:r w:rsidRPr="004D5235">
        <w:rPr>
          <w:rFonts w:ascii="Cambria" w:hAnsi="Cambria" w:cs="Times New Roman"/>
        </w:rPr>
        <w:t>.</w:t>
      </w:r>
    </w:p>
    <w:p w14:paraId="56C62EA4" w14:textId="77777777" w:rsidR="00236C25" w:rsidRDefault="00236C25" w:rsidP="000C65E1">
      <w:pPr>
        <w:spacing w:after="0"/>
        <w:rPr>
          <w:rFonts w:ascii="Cambria" w:hAnsi="Cambria"/>
        </w:rPr>
      </w:pPr>
    </w:p>
    <w:p w14:paraId="06AC11AE" w14:textId="77777777" w:rsidR="009B0AC6" w:rsidRDefault="009B0AC6" w:rsidP="004D5235">
      <w:pPr>
        <w:spacing w:after="0" w:line="240" w:lineRule="auto"/>
        <w:rPr>
          <w:rFonts w:ascii="Cambria" w:hAnsi="Cambria"/>
          <w:b/>
          <w:spacing w:val="40"/>
        </w:rPr>
      </w:pPr>
    </w:p>
    <w:p w14:paraId="0BF82D03" w14:textId="11C9D2E3" w:rsidR="00E56303" w:rsidRPr="007156DE" w:rsidRDefault="00E56303" w:rsidP="007156DE">
      <w:pPr>
        <w:spacing w:after="0" w:line="240" w:lineRule="auto"/>
        <w:jc w:val="center"/>
        <w:rPr>
          <w:rFonts w:ascii="Cambria" w:hAnsi="Cambria"/>
          <w:b/>
          <w:spacing w:val="40"/>
        </w:rPr>
      </w:pPr>
      <w:bookmarkStart w:id="2" w:name="_Hlk56003228"/>
      <w:r w:rsidRPr="007156DE">
        <w:rPr>
          <w:rFonts w:ascii="Cambria" w:hAnsi="Cambria"/>
          <w:b/>
          <w:spacing w:val="40"/>
        </w:rPr>
        <w:t>METODE</w:t>
      </w:r>
    </w:p>
    <w:bookmarkEnd w:id="2"/>
    <w:p w14:paraId="74E099CE" w14:textId="77777777" w:rsidR="00554897" w:rsidRDefault="00554897" w:rsidP="00554897">
      <w:pPr>
        <w:spacing w:after="120" w:line="240" w:lineRule="auto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Desain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Penelitian</w:t>
      </w:r>
      <w:proofErr w:type="spellEnd"/>
    </w:p>
    <w:p w14:paraId="382C238D" w14:textId="185EF256" w:rsidR="00554897" w:rsidRDefault="00506AAB" w:rsidP="00506AAB">
      <w:pPr>
        <w:spacing w:after="120" w:line="240" w:lineRule="auto"/>
        <w:jc w:val="both"/>
        <w:rPr>
          <w:rFonts w:ascii="Cambria" w:hAnsi="Cambria" w:cstheme="majorBidi"/>
        </w:rPr>
      </w:pPr>
      <w:proofErr w:type="spellStart"/>
      <w:r w:rsidRPr="00506AAB">
        <w:rPr>
          <w:rFonts w:ascii="Cambria" w:hAnsi="Cambria" w:cstheme="majorBidi"/>
        </w:rPr>
        <w:t>Penelitian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ini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menggunakan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metode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penelitian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kuantitaif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dengan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pendekatan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korelasional</w:t>
      </w:r>
      <w:proofErr w:type="spellEnd"/>
      <w:r w:rsidRPr="00506AAB">
        <w:rPr>
          <w:rFonts w:ascii="Cambria" w:hAnsi="Cambria" w:cstheme="majorBidi"/>
        </w:rPr>
        <w:t xml:space="preserve">. </w:t>
      </w:r>
      <w:proofErr w:type="spellStart"/>
      <w:r w:rsidRPr="00506AAB">
        <w:rPr>
          <w:rFonts w:ascii="Cambria" w:hAnsi="Cambria" w:cstheme="majorBidi"/>
        </w:rPr>
        <w:t>Pendekatan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tersebut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digunakan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untuk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melihat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terdapat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atau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tidaknya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hubungan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diantara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kedua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variabel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penelitian</w:t>
      </w:r>
      <w:proofErr w:type="spellEnd"/>
      <w:r w:rsidRPr="00506AAB">
        <w:rPr>
          <w:rFonts w:ascii="Cambria" w:hAnsi="Cambria" w:cstheme="majorBidi"/>
        </w:rPr>
        <w:t xml:space="preserve">. </w:t>
      </w:r>
      <w:proofErr w:type="spellStart"/>
      <w:r w:rsidRPr="00506AAB">
        <w:rPr>
          <w:rFonts w:ascii="Cambria" w:hAnsi="Cambria" w:cstheme="majorBidi"/>
        </w:rPr>
        <w:t>Dalam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penelitian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ini</w:t>
      </w:r>
      <w:proofErr w:type="spellEnd"/>
      <w:r w:rsidRPr="00506AAB">
        <w:rPr>
          <w:rFonts w:ascii="Cambria" w:hAnsi="Cambria" w:cstheme="majorBidi"/>
        </w:rPr>
        <w:t xml:space="preserve"> </w:t>
      </w:r>
      <w:proofErr w:type="spellStart"/>
      <w:r w:rsidRPr="00506AAB">
        <w:rPr>
          <w:rFonts w:ascii="Cambria" w:hAnsi="Cambria" w:cstheme="majorBidi"/>
        </w:rPr>
        <w:t>menghubungkan</w:t>
      </w:r>
      <w:proofErr w:type="spellEnd"/>
      <w:r w:rsidRPr="00506AAB">
        <w:rPr>
          <w:rFonts w:ascii="Cambria" w:hAnsi="Cambria" w:cstheme="majorBidi"/>
        </w:rPr>
        <w:t xml:space="preserve"> </w:t>
      </w:r>
      <w:r w:rsidR="003B7916">
        <w:rPr>
          <w:rFonts w:ascii="Cambria" w:hAnsi="Cambria" w:cstheme="majorBidi"/>
          <w:i/>
          <w:iCs/>
        </w:rPr>
        <w:t>p</w:t>
      </w:r>
      <w:r w:rsidRPr="00506AAB">
        <w:rPr>
          <w:rFonts w:ascii="Cambria" w:hAnsi="Cambria" w:cstheme="majorBidi"/>
          <w:i/>
          <w:iCs/>
        </w:rPr>
        <w:t>arenting styles</w:t>
      </w:r>
      <w:r w:rsidRPr="00506AAB">
        <w:rPr>
          <w:rFonts w:ascii="Cambria" w:hAnsi="Cambria" w:cstheme="majorBidi"/>
        </w:rPr>
        <w:t xml:space="preserve"> (X) dan </w:t>
      </w:r>
      <w:proofErr w:type="spellStart"/>
      <w:r w:rsidR="003B7916">
        <w:rPr>
          <w:rFonts w:ascii="Cambria" w:hAnsi="Cambria" w:cstheme="majorBidi"/>
        </w:rPr>
        <w:t>p</w:t>
      </w:r>
      <w:r w:rsidRPr="00506AAB">
        <w:rPr>
          <w:rFonts w:ascii="Cambria" w:hAnsi="Cambria" w:cstheme="majorBidi"/>
        </w:rPr>
        <w:t>erilaku</w:t>
      </w:r>
      <w:proofErr w:type="spellEnd"/>
      <w:r w:rsidRPr="00506AAB">
        <w:rPr>
          <w:rFonts w:ascii="Cambria" w:hAnsi="Cambria" w:cstheme="majorBidi"/>
        </w:rPr>
        <w:t xml:space="preserve"> </w:t>
      </w:r>
      <w:r w:rsidR="003B7916">
        <w:rPr>
          <w:rFonts w:ascii="Cambria" w:hAnsi="Cambria" w:cstheme="majorBidi"/>
          <w:i/>
        </w:rPr>
        <w:t>c</w:t>
      </w:r>
      <w:r w:rsidRPr="00506AAB">
        <w:rPr>
          <w:rFonts w:ascii="Cambria" w:hAnsi="Cambria" w:cstheme="majorBidi"/>
          <w:i/>
        </w:rPr>
        <w:t>yber aggression</w:t>
      </w:r>
      <w:r w:rsidRPr="00506AAB">
        <w:rPr>
          <w:rFonts w:ascii="Cambria" w:hAnsi="Cambria" w:cstheme="majorBidi"/>
        </w:rPr>
        <w:t xml:space="preserve"> (Y). </w:t>
      </w:r>
      <w:r>
        <w:rPr>
          <w:rFonts w:ascii="Cambria" w:hAnsi="Cambria" w:cstheme="majorBidi"/>
        </w:rPr>
        <w:t xml:space="preserve"> Teknik </w:t>
      </w:r>
      <w:proofErr w:type="spellStart"/>
      <w:r>
        <w:rPr>
          <w:rFonts w:ascii="Cambria" w:hAnsi="Cambria" w:cstheme="majorBidi"/>
        </w:rPr>
        <w:t>pengumpulan</w:t>
      </w:r>
      <w:proofErr w:type="spellEnd"/>
      <w:r>
        <w:rPr>
          <w:rFonts w:ascii="Cambria" w:hAnsi="Cambria" w:cstheme="majorBidi"/>
        </w:rPr>
        <w:t xml:space="preserve"> data pada </w:t>
      </w:r>
      <w:proofErr w:type="spellStart"/>
      <w:r>
        <w:rPr>
          <w:rFonts w:ascii="Cambria" w:hAnsi="Cambria" w:cstheme="majorBidi"/>
        </w:rPr>
        <w:t>penelitian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ini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menggunakan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metode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survei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dengan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alat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ukur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berupa</w:t>
      </w:r>
      <w:proofErr w:type="spellEnd"/>
      <w:r>
        <w:rPr>
          <w:rFonts w:ascii="Cambria" w:hAnsi="Cambria" w:cstheme="majorBidi"/>
        </w:rPr>
        <w:t xml:space="preserve"> </w:t>
      </w:r>
      <w:proofErr w:type="spellStart"/>
      <w:r>
        <w:rPr>
          <w:rFonts w:ascii="Cambria" w:hAnsi="Cambria" w:cstheme="majorBidi"/>
        </w:rPr>
        <w:t>kuesioner</w:t>
      </w:r>
      <w:proofErr w:type="spellEnd"/>
      <w:r>
        <w:rPr>
          <w:rFonts w:ascii="Cambria" w:hAnsi="Cambria" w:cstheme="majorBidi"/>
        </w:rPr>
        <w:t>.</w:t>
      </w:r>
    </w:p>
    <w:p w14:paraId="6138C259" w14:textId="77777777" w:rsidR="00506AAB" w:rsidRPr="00506AAB" w:rsidRDefault="00506AAB" w:rsidP="00506AAB">
      <w:pPr>
        <w:spacing w:after="120" w:line="240" w:lineRule="auto"/>
        <w:jc w:val="both"/>
        <w:rPr>
          <w:rFonts w:ascii="Cambria" w:hAnsi="Cambria"/>
        </w:rPr>
      </w:pPr>
    </w:p>
    <w:p w14:paraId="105CB463" w14:textId="44B0351E" w:rsidR="00554897" w:rsidRDefault="00554897" w:rsidP="00554897">
      <w:pPr>
        <w:spacing w:after="120" w:line="240" w:lineRule="auto"/>
        <w:rPr>
          <w:rFonts w:ascii="Cambria" w:hAnsi="Cambria"/>
          <w:b/>
          <w:i/>
          <w:u w:val="single"/>
        </w:rPr>
      </w:pPr>
      <w:proofErr w:type="spellStart"/>
      <w:r w:rsidRPr="00863CB8">
        <w:rPr>
          <w:rFonts w:ascii="Cambria" w:hAnsi="Cambria"/>
          <w:i/>
        </w:rPr>
        <w:t>Partisipa</w:t>
      </w:r>
      <w:r>
        <w:rPr>
          <w:rFonts w:ascii="Cambria" w:hAnsi="Cambria"/>
          <w:i/>
        </w:rPr>
        <w:t>n</w:t>
      </w:r>
      <w:proofErr w:type="spellEnd"/>
      <w:r>
        <w:rPr>
          <w:rFonts w:ascii="Cambria" w:hAnsi="Cambria"/>
          <w:i/>
        </w:rPr>
        <w:t xml:space="preserve"> </w:t>
      </w:r>
    </w:p>
    <w:p w14:paraId="115B4A7B" w14:textId="619892D8" w:rsidR="00585EB8" w:rsidRPr="003B7916" w:rsidRDefault="00585EB8" w:rsidP="003B7916">
      <w:pPr>
        <w:spacing w:after="120" w:line="240" w:lineRule="auto"/>
        <w:jc w:val="both"/>
        <w:rPr>
          <w:rFonts w:ascii="Cambria" w:hAnsi="Cambria" w:cs="Arial"/>
          <w:shd w:val="clear" w:color="auto" w:fill="FFFFFF"/>
        </w:rPr>
      </w:pPr>
      <w:proofErr w:type="spellStart"/>
      <w:r w:rsidRPr="003B7916">
        <w:rPr>
          <w:rFonts w:ascii="Cambria" w:hAnsi="Cambria" w:cs="Arial"/>
          <w:shd w:val="clear" w:color="auto" w:fill="FFFFFF"/>
        </w:rPr>
        <w:t>Partisipan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dalam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penelitian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ini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adalah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remaja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akhir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usia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17-21 </w:t>
      </w:r>
      <w:proofErr w:type="spellStart"/>
      <w:r w:rsidRPr="003B7916">
        <w:rPr>
          <w:rFonts w:ascii="Cambria" w:hAnsi="Cambria" w:cs="Arial"/>
          <w:shd w:val="clear" w:color="auto" w:fill="FFFFFF"/>
        </w:rPr>
        <w:t>tahun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yang </w:t>
      </w:r>
      <w:proofErr w:type="spellStart"/>
      <w:r w:rsidRPr="003B7916">
        <w:rPr>
          <w:rFonts w:ascii="Cambria" w:hAnsi="Cambria" w:cs="Arial"/>
          <w:shd w:val="clear" w:color="auto" w:fill="FFFFFF"/>
        </w:rPr>
        <w:t>aktif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sebagai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pengguna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media </w:t>
      </w:r>
      <w:proofErr w:type="spellStart"/>
      <w:r w:rsidRPr="003B7916">
        <w:rPr>
          <w:rFonts w:ascii="Cambria" w:hAnsi="Cambria" w:cs="Arial"/>
          <w:shd w:val="clear" w:color="auto" w:fill="FFFFFF"/>
        </w:rPr>
        <w:t>sosial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. Teknik sampling yang </w:t>
      </w:r>
      <w:proofErr w:type="spellStart"/>
      <w:proofErr w:type="gramStart"/>
      <w:r w:rsidRPr="003B7916">
        <w:rPr>
          <w:rFonts w:ascii="Cambria" w:hAnsi="Cambria" w:cs="Arial"/>
          <w:shd w:val="clear" w:color="auto" w:fill="FFFFFF"/>
        </w:rPr>
        <w:t>digunakan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</w:t>
      </w:r>
      <w:proofErr w:type="spellStart"/>
      <w:r w:rsidRPr="003B7916">
        <w:rPr>
          <w:rFonts w:ascii="Cambria" w:hAnsi="Cambria" w:cs="Arial"/>
          <w:shd w:val="clear" w:color="auto" w:fill="FFFFFF"/>
        </w:rPr>
        <w:t>dalam</w:t>
      </w:r>
      <w:proofErr w:type="spellEnd"/>
      <w:proofErr w:type="gramEnd"/>
      <w:r w:rsidRPr="003B7916">
        <w:rPr>
          <w:rFonts w:ascii="Cambria" w:hAnsi="Cambria" w:cs="Arial"/>
          <w:shd w:val="clear" w:color="auto" w:fill="FFFFFF"/>
        </w:rPr>
        <w:t xml:space="preserve">  </w:t>
      </w:r>
      <w:proofErr w:type="spellStart"/>
      <w:r w:rsidRPr="003B7916">
        <w:rPr>
          <w:rFonts w:ascii="Cambria" w:hAnsi="Cambria" w:cs="Arial"/>
          <w:shd w:val="clear" w:color="auto" w:fill="FFFFFF"/>
        </w:rPr>
        <w:t>penelitian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</w:t>
      </w:r>
      <w:proofErr w:type="spellStart"/>
      <w:r w:rsidRPr="003B7916">
        <w:rPr>
          <w:rFonts w:ascii="Cambria" w:hAnsi="Cambria" w:cs="Arial"/>
          <w:shd w:val="clear" w:color="auto" w:fill="FFFFFF"/>
        </w:rPr>
        <w:t>ini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</w:t>
      </w:r>
      <w:proofErr w:type="spellStart"/>
      <w:r w:rsidRPr="003B7916">
        <w:rPr>
          <w:rFonts w:ascii="Cambria" w:hAnsi="Cambria" w:cs="Arial"/>
          <w:shd w:val="clear" w:color="auto" w:fill="FFFFFF"/>
        </w:rPr>
        <w:t>adalah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r w:rsidRPr="003B7916">
        <w:rPr>
          <w:rFonts w:ascii="Cambria" w:hAnsi="Cambria" w:cs="Arial"/>
          <w:i/>
          <w:iCs/>
          <w:shd w:val="clear" w:color="auto" w:fill="FFFFFF"/>
        </w:rPr>
        <w:t>nonprobability  sampling</w:t>
      </w:r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dengan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</w:t>
      </w:r>
      <w:proofErr w:type="spellStart"/>
      <w:r w:rsidRPr="003B7916">
        <w:rPr>
          <w:rFonts w:ascii="Cambria" w:hAnsi="Cambria" w:cs="Arial"/>
          <w:shd w:val="clear" w:color="auto" w:fill="FFFFFF"/>
        </w:rPr>
        <w:t>teknik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r w:rsidRPr="003B7916">
        <w:rPr>
          <w:rFonts w:ascii="Cambria" w:hAnsi="Cambria" w:cstheme="majorBidi"/>
          <w:i/>
          <w:iCs/>
        </w:rPr>
        <w:t>convenience sampling</w:t>
      </w:r>
      <w:r w:rsidRPr="003B7916">
        <w:rPr>
          <w:rFonts w:ascii="Cambria" w:hAnsi="Cambria" w:cs="Arial"/>
          <w:shd w:val="clear" w:color="auto" w:fill="FFFFFF"/>
        </w:rPr>
        <w:t xml:space="preserve">. </w:t>
      </w:r>
      <w:proofErr w:type="spellStart"/>
      <w:r w:rsidRPr="003B7916">
        <w:rPr>
          <w:rFonts w:ascii="Cambria" w:hAnsi="Cambria" w:cs="Arial"/>
          <w:shd w:val="clear" w:color="auto" w:fill="FFFFFF"/>
        </w:rPr>
        <w:t>Jumlah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sampel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partisipan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dalam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penelitia</w:t>
      </w:r>
      <w:r w:rsidR="003B7916" w:rsidRPr="003B7916">
        <w:rPr>
          <w:rFonts w:ascii="Cambria" w:hAnsi="Cambria" w:cs="Arial"/>
          <w:shd w:val="clear" w:color="auto" w:fill="FFFFFF"/>
        </w:rPr>
        <w:t>n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ini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diambil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r w:rsidRPr="003B7916">
        <w:rPr>
          <w:rFonts w:ascii="Cambria" w:hAnsi="Cambria" w:cs="Arial"/>
          <w:shd w:val="clear" w:color="auto" w:fill="FFFFFF"/>
        </w:rPr>
        <w:t xml:space="preserve">dan </w:t>
      </w:r>
      <w:proofErr w:type="spellStart"/>
      <w:r w:rsidRPr="003B7916">
        <w:rPr>
          <w:rFonts w:ascii="Cambria" w:hAnsi="Cambria" w:cs="Arial"/>
          <w:shd w:val="clear" w:color="auto" w:fill="FFFFFF"/>
        </w:rPr>
        <w:t>dipilih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 </w:t>
      </w:r>
      <w:proofErr w:type="spellStart"/>
      <w:r w:rsidRPr="003B7916">
        <w:rPr>
          <w:rFonts w:ascii="Cambria" w:hAnsi="Cambria" w:cs="Arial"/>
          <w:shd w:val="clear" w:color="auto" w:fill="FFFFFF"/>
        </w:rPr>
        <w:t>berdasarkan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 </w:t>
      </w:r>
      <w:proofErr w:type="spellStart"/>
      <w:r w:rsidRPr="003B7916">
        <w:rPr>
          <w:rFonts w:ascii="Cambria" w:hAnsi="Cambria" w:cs="Arial"/>
          <w:shd w:val="clear" w:color="auto" w:fill="FFFFFF"/>
        </w:rPr>
        <w:t>penghitungan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proofErr w:type="gramStart"/>
      <w:r w:rsidRPr="003B7916">
        <w:rPr>
          <w:rFonts w:ascii="Cambria" w:hAnsi="Cambria" w:cs="Arial"/>
          <w:shd w:val="clear" w:color="auto" w:fill="FFFFFF"/>
        </w:rPr>
        <w:t>menggunakan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</w:t>
      </w:r>
      <w:proofErr w:type="spellStart"/>
      <w:r w:rsidRPr="003B7916">
        <w:rPr>
          <w:rFonts w:ascii="Cambria" w:hAnsi="Cambria" w:cs="Arial"/>
          <w:shd w:val="clear" w:color="auto" w:fill="FFFFFF"/>
        </w:rPr>
        <w:t>aplikasi</w:t>
      </w:r>
      <w:proofErr w:type="spellEnd"/>
      <w:proofErr w:type="gramEnd"/>
      <w:r w:rsidRPr="003B7916">
        <w:rPr>
          <w:rFonts w:ascii="Cambria" w:hAnsi="Cambria" w:cs="Arial"/>
          <w:shd w:val="clear" w:color="auto" w:fill="FFFFFF"/>
        </w:rPr>
        <w:t xml:space="preserve"> G*Power 3.1. </w:t>
      </w:r>
      <w:proofErr w:type="gramStart"/>
      <w:r w:rsidRPr="003B7916">
        <w:rPr>
          <w:rFonts w:ascii="Cambria" w:hAnsi="Cambria" w:cs="Arial"/>
          <w:i/>
          <w:iCs/>
          <w:shd w:val="clear" w:color="auto" w:fill="FFFFFF"/>
        </w:rPr>
        <w:t>Informed  consent</w:t>
      </w:r>
      <w:proofErr w:type="gram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diberikan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di  </w:t>
      </w:r>
      <w:proofErr w:type="spellStart"/>
      <w:r w:rsidRPr="003B7916">
        <w:rPr>
          <w:rFonts w:ascii="Cambria" w:hAnsi="Cambria" w:cs="Arial"/>
          <w:shd w:val="clear" w:color="auto" w:fill="FFFFFF"/>
        </w:rPr>
        <w:t>awal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 </w:t>
      </w:r>
      <w:proofErr w:type="spellStart"/>
      <w:r w:rsidRPr="003B7916">
        <w:rPr>
          <w:rFonts w:ascii="Cambria" w:hAnsi="Cambria" w:cs="Arial"/>
          <w:shd w:val="clear" w:color="auto" w:fill="FFFFFF"/>
        </w:rPr>
        <w:t>pengambilan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r w:rsidRPr="003B7916">
        <w:rPr>
          <w:rFonts w:ascii="Cambria" w:hAnsi="Cambria" w:cs="Arial"/>
          <w:shd w:val="clear" w:color="auto" w:fill="FFFFFF"/>
        </w:rPr>
        <w:t>data</w:t>
      </w:r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sebelum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partisipan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mengisi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kuesioner</w:t>
      </w:r>
      <w:proofErr w:type="spellEnd"/>
      <w:r w:rsidR="003B7916" w:rsidRPr="003B7916">
        <w:rPr>
          <w:rFonts w:ascii="Cambria" w:hAnsi="Cambria" w:cs="Arial"/>
          <w:shd w:val="clear" w:color="auto" w:fill="FFFFFF"/>
        </w:rPr>
        <w:t xml:space="preserve"> </w:t>
      </w:r>
      <w:r w:rsidRPr="003B7916">
        <w:rPr>
          <w:rFonts w:ascii="Cambria" w:hAnsi="Cambria" w:cs="Arial"/>
          <w:shd w:val="clear" w:color="auto" w:fill="FFFFFF"/>
        </w:rPr>
        <w:t xml:space="preserve">yang </w:t>
      </w:r>
      <w:proofErr w:type="spellStart"/>
      <w:r w:rsidRPr="003B7916">
        <w:rPr>
          <w:rFonts w:ascii="Cambria" w:hAnsi="Cambria" w:cs="Arial"/>
          <w:shd w:val="clear" w:color="auto" w:fill="FFFFFF"/>
        </w:rPr>
        <w:t>menyatakan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partisipan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bersedia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berpartisipasi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dalam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penelitian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ini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. </w:t>
      </w:r>
      <w:proofErr w:type="spellStart"/>
      <w:r w:rsidRPr="003B7916">
        <w:rPr>
          <w:rFonts w:ascii="Cambria" w:hAnsi="Cambria" w:cs="Arial"/>
          <w:shd w:val="clear" w:color="auto" w:fill="FFFFFF"/>
        </w:rPr>
        <w:t>Penyebaran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kuesioner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dilakukan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3B7916">
        <w:rPr>
          <w:rFonts w:ascii="Cambria" w:hAnsi="Cambria" w:cs="Arial"/>
          <w:shd w:val="clear" w:color="auto" w:fill="FFFFFF"/>
        </w:rPr>
        <w:t>secara</w:t>
      </w:r>
      <w:proofErr w:type="spellEnd"/>
      <w:r w:rsidRPr="003B7916">
        <w:rPr>
          <w:rFonts w:ascii="Cambria" w:hAnsi="Cambria" w:cs="Arial"/>
          <w:shd w:val="clear" w:color="auto" w:fill="FFFFFF"/>
        </w:rPr>
        <w:t xml:space="preserve"> daring.</w:t>
      </w:r>
    </w:p>
    <w:p w14:paraId="4B4BB011" w14:textId="0799CF77" w:rsidR="00E22C66" w:rsidRPr="003B7916" w:rsidRDefault="00585EB8" w:rsidP="003B7916">
      <w:pPr>
        <w:spacing w:after="120" w:line="240" w:lineRule="auto"/>
        <w:jc w:val="both"/>
        <w:rPr>
          <w:rFonts w:ascii="Cambria" w:hAnsi="Cambria"/>
        </w:rPr>
      </w:pPr>
      <w:proofErr w:type="spellStart"/>
      <w:r w:rsidRPr="003B7916">
        <w:rPr>
          <w:rFonts w:ascii="Cambria" w:hAnsi="Cambria"/>
          <w:bCs/>
          <w:iCs/>
        </w:rPr>
        <w:t>Partisipan</w:t>
      </w:r>
      <w:proofErr w:type="spellEnd"/>
      <w:r w:rsidRPr="003B7916">
        <w:rPr>
          <w:rFonts w:ascii="Cambria" w:hAnsi="Cambria"/>
          <w:bCs/>
          <w:iCs/>
        </w:rPr>
        <w:t xml:space="preserve"> yang </w:t>
      </w:r>
      <w:proofErr w:type="spellStart"/>
      <w:r w:rsidRPr="003B7916">
        <w:rPr>
          <w:rFonts w:ascii="Cambria" w:hAnsi="Cambria"/>
          <w:bCs/>
          <w:iCs/>
        </w:rPr>
        <w:t>didapat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dalam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penelitian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ini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berjumlah</w:t>
      </w:r>
      <w:proofErr w:type="spellEnd"/>
      <w:r w:rsidRPr="003B7916">
        <w:rPr>
          <w:rFonts w:ascii="Cambria" w:hAnsi="Cambria"/>
          <w:bCs/>
          <w:iCs/>
        </w:rPr>
        <w:t xml:space="preserve"> 296 orang, dan </w:t>
      </w:r>
      <w:proofErr w:type="spellStart"/>
      <w:r w:rsidRPr="003B7916">
        <w:rPr>
          <w:rFonts w:ascii="Cambria" w:hAnsi="Cambria"/>
          <w:bCs/>
          <w:iCs/>
        </w:rPr>
        <w:t>sampel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dalam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penelitian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ini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spellStart"/>
      <w:r w:rsidRPr="003B7916">
        <w:rPr>
          <w:rFonts w:ascii="Cambria" w:hAnsi="Cambria"/>
          <w:bCs/>
          <w:iCs/>
        </w:rPr>
        <w:t>didominasi</w:t>
      </w:r>
      <w:proofErr w:type="spellEnd"/>
      <w:r w:rsidRPr="003B7916">
        <w:rPr>
          <w:rFonts w:ascii="Cambria" w:hAnsi="Cambria"/>
          <w:bCs/>
          <w:iCs/>
        </w:rPr>
        <w:t xml:space="preserve"> oleh </w:t>
      </w:r>
      <w:proofErr w:type="spellStart"/>
      <w:r w:rsidRPr="003B7916">
        <w:rPr>
          <w:rFonts w:ascii="Cambria" w:hAnsi="Cambria"/>
          <w:bCs/>
          <w:iCs/>
        </w:rPr>
        <w:t>perempuan</w:t>
      </w:r>
      <w:proofErr w:type="spellEnd"/>
      <w:r w:rsidRPr="003B7916">
        <w:rPr>
          <w:rFonts w:ascii="Cambria" w:hAnsi="Cambria"/>
          <w:bCs/>
          <w:iCs/>
        </w:rPr>
        <w:t xml:space="preserve">, </w:t>
      </w:r>
      <w:proofErr w:type="spellStart"/>
      <w:r w:rsidRPr="003B7916">
        <w:rPr>
          <w:rFonts w:ascii="Cambria" w:hAnsi="Cambria"/>
          <w:bCs/>
          <w:iCs/>
        </w:rPr>
        <w:t>yaitu</w:t>
      </w:r>
      <w:proofErr w:type="spellEnd"/>
      <w:r w:rsidRPr="003B7916">
        <w:rPr>
          <w:rFonts w:ascii="Cambria" w:hAnsi="Cambria"/>
          <w:bCs/>
          <w:iCs/>
        </w:rPr>
        <w:t xml:space="preserve"> </w:t>
      </w:r>
      <w:proofErr w:type="gramStart"/>
      <w:r w:rsidR="00685B18" w:rsidRPr="003B7916">
        <w:rPr>
          <w:rFonts w:ascii="Cambria" w:hAnsi="Cambria" w:cs="Times New Roman"/>
        </w:rPr>
        <w:t>166  orang</w:t>
      </w:r>
      <w:proofErr w:type="gramEnd"/>
      <w:r w:rsidR="00685B18" w:rsidRPr="003B7916">
        <w:rPr>
          <w:rFonts w:ascii="Cambria" w:hAnsi="Cambria" w:cs="Times New Roman"/>
        </w:rPr>
        <w:t xml:space="preserve"> (56%) dan </w:t>
      </w:r>
      <w:proofErr w:type="spellStart"/>
      <w:r w:rsidR="00685B18" w:rsidRPr="003B7916">
        <w:rPr>
          <w:rFonts w:ascii="Cambria" w:hAnsi="Cambria" w:cs="Times New Roman"/>
        </w:rPr>
        <w:t>sisanya</w:t>
      </w:r>
      <w:proofErr w:type="spellEnd"/>
      <w:r w:rsidR="00685B18" w:rsidRPr="003B7916">
        <w:rPr>
          <w:rFonts w:ascii="Cambria" w:hAnsi="Cambria" w:cs="Times New Roman"/>
        </w:rPr>
        <w:t xml:space="preserve"> </w:t>
      </w:r>
      <w:proofErr w:type="spellStart"/>
      <w:r w:rsidR="00685B18" w:rsidRPr="003B7916">
        <w:rPr>
          <w:rFonts w:ascii="Cambria" w:hAnsi="Cambria" w:cs="Times New Roman"/>
        </w:rPr>
        <w:t>merupakan</w:t>
      </w:r>
      <w:proofErr w:type="spellEnd"/>
      <w:r w:rsidR="00685B18" w:rsidRPr="003B7916">
        <w:rPr>
          <w:rFonts w:ascii="Cambria" w:hAnsi="Cambria" w:cs="Times New Roman"/>
        </w:rPr>
        <w:t xml:space="preserve"> </w:t>
      </w:r>
      <w:proofErr w:type="spellStart"/>
      <w:r w:rsidR="00685B18" w:rsidRPr="003B7916">
        <w:rPr>
          <w:rFonts w:ascii="Cambria" w:hAnsi="Cambria" w:cs="Times New Roman"/>
        </w:rPr>
        <w:t>responden</w:t>
      </w:r>
      <w:proofErr w:type="spellEnd"/>
      <w:r w:rsidR="00685B18" w:rsidRPr="003B7916">
        <w:rPr>
          <w:rFonts w:ascii="Cambria" w:hAnsi="Cambria" w:cs="Times New Roman"/>
        </w:rPr>
        <w:t xml:space="preserve"> </w:t>
      </w:r>
      <w:proofErr w:type="spellStart"/>
      <w:r w:rsidR="00685B18" w:rsidRPr="003B7916">
        <w:rPr>
          <w:rFonts w:ascii="Cambria" w:hAnsi="Cambria" w:cs="Times New Roman"/>
        </w:rPr>
        <w:t>laki-laki</w:t>
      </w:r>
      <w:proofErr w:type="spellEnd"/>
      <w:r w:rsidR="00685B18" w:rsidRPr="003B7916">
        <w:rPr>
          <w:rFonts w:ascii="Cambria" w:hAnsi="Cambria" w:cs="Times New Roman"/>
        </w:rPr>
        <w:t xml:space="preserve"> 130 orang (44%)</w:t>
      </w:r>
      <w:r w:rsidR="006A55DE" w:rsidRPr="003B7916">
        <w:rPr>
          <w:rFonts w:ascii="Cambria" w:hAnsi="Cambria" w:cs="Times New Roman"/>
        </w:rPr>
        <w:t xml:space="preserve">. </w:t>
      </w:r>
      <w:proofErr w:type="spellStart"/>
      <w:r w:rsidR="006A55DE" w:rsidRPr="003B7916">
        <w:rPr>
          <w:rFonts w:ascii="Cambria" w:hAnsi="Cambria" w:cs="Times New Roman"/>
        </w:rPr>
        <w:t>Berdasarkan</w:t>
      </w:r>
      <w:proofErr w:type="spellEnd"/>
      <w:r w:rsidR="006A55DE" w:rsidRPr="003B7916">
        <w:rPr>
          <w:rFonts w:ascii="Cambria" w:hAnsi="Cambria" w:cs="Times New Roman"/>
        </w:rPr>
        <w:t xml:space="preserve"> </w:t>
      </w:r>
      <w:proofErr w:type="spellStart"/>
      <w:r w:rsidR="006A55DE" w:rsidRPr="003B7916">
        <w:rPr>
          <w:rFonts w:ascii="Cambria" w:hAnsi="Cambria" w:cs="Times New Roman"/>
        </w:rPr>
        <w:t>usia</w:t>
      </w:r>
      <w:proofErr w:type="spellEnd"/>
      <w:r w:rsidR="006A55DE" w:rsidRPr="003B7916">
        <w:rPr>
          <w:rFonts w:ascii="Cambria" w:hAnsi="Cambria" w:cs="Times New Roman"/>
        </w:rPr>
        <w:t xml:space="preserve">, </w:t>
      </w:r>
      <w:proofErr w:type="spellStart"/>
      <w:r w:rsidR="006A55DE" w:rsidRPr="003B7916">
        <w:rPr>
          <w:rFonts w:ascii="Cambria" w:hAnsi="Cambria" w:cs="Times New Roman"/>
        </w:rPr>
        <w:t>responden</w:t>
      </w:r>
      <w:proofErr w:type="spellEnd"/>
      <w:r w:rsidR="006A55DE" w:rsidRPr="003B7916">
        <w:rPr>
          <w:rFonts w:ascii="Cambria" w:hAnsi="Cambria" w:cs="Times New Roman"/>
        </w:rPr>
        <w:t xml:space="preserve"> </w:t>
      </w:r>
      <w:proofErr w:type="spellStart"/>
      <w:r w:rsidR="006A55DE" w:rsidRPr="003B7916">
        <w:rPr>
          <w:rFonts w:ascii="Cambria" w:hAnsi="Cambria" w:cs="Times New Roman"/>
        </w:rPr>
        <w:t>dengan</w:t>
      </w:r>
      <w:proofErr w:type="spellEnd"/>
      <w:r w:rsidR="006A55DE" w:rsidRPr="003B7916">
        <w:rPr>
          <w:rFonts w:ascii="Cambria" w:hAnsi="Cambria" w:cs="Times New Roman"/>
        </w:rPr>
        <w:t xml:space="preserve"> </w:t>
      </w:r>
      <w:proofErr w:type="spellStart"/>
      <w:r w:rsidR="006A55DE" w:rsidRPr="003B7916">
        <w:rPr>
          <w:rFonts w:ascii="Cambria" w:hAnsi="Cambria" w:cs="Times New Roman"/>
        </w:rPr>
        <w:t>usia</w:t>
      </w:r>
      <w:proofErr w:type="spellEnd"/>
      <w:r w:rsidR="006A55DE" w:rsidRPr="003B7916">
        <w:rPr>
          <w:rFonts w:ascii="Cambria" w:hAnsi="Cambria" w:cs="Times New Roman"/>
        </w:rPr>
        <w:t xml:space="preserve"> 20 </w:t>
      </w:r>
      <w:proofErr w:type="spellStart"/>
      <w:r w:rsidR="006A55DE" w:rsidRPr="003B7916">
        <w:rPr>
          <w:rFonts w:ascii="Cambria" w:hAnsi="Cambria" w:cs="Times New Roman"/>
        </w:rPr>
        <w:t>tahun</w:t>
      </w:r>
      <w:proofErr w:type="spellEnd"/>
      <w:r w:rsidR="006A55DE" w:rsidRPr="003B7916">
        <w:rPr>
          <w:rFonts w:ascii="Cambria" w:hAnsi="Cambria" w:cs="Times New Roman"/>
        </w:rPr>
        <w:t xml:space="preserve"> </w:t>
      </w:r>
      <w:proofErr w:type="spellStart"/>
      <w:r w:rsidR="006A55DE" w:rsidRPr="003B7916">
        <w:rPr>
          <w:rFonts w:ascii="Cambria" w:hAnsi="Cambria" w:cs="Times New Roman"/>
        </w:rPr>
        <w:t>sebanyak</w:t>
      </w:r>
      <w:proofErr w:type="spellEnd"/>
      <w:r w:rsidR="006A55DE" w:rsidRPr="003B7916">
        <w:rPr>
          <w:rFonts w:ascii="Cambria" w:hAnsi="Cambria" w:cs="Times New Roman"/>
        </w:rPr>
        <w:t xml:space="preserve"> 81</w:t>
      </w:r>
      <w:r w:rsidR="00E22C66" w:rsidRPr="003B7916">
        <w:rPr>
          <w:rFonts w:ascii="Cambria" w:hAnsi="Cambria" w:cs="Times New Roman"/>
        </w:rPr>
        <w:t xml:space="preserve"> orang</w:t>
      </w:r>
      <w:r w:rsidR="006A55DE" w:rsidRPr="003B7916">
        <w:rPr>
          <w:rFonts w:ascii="Cambria" w:hAnsi="Cambria" w:cs="Times New Roman"/>
        </w:rPr>
        <w:t xml:space="preserve"> (27,4%).</w:t>
      </w:r>
      <w:r w:rsidR="00E22C66" w:rsidRPr="003B7916">
        <w:rPr>
          <w:rFonts w:ascii="Cambria" w:hAnsi="Cambria" w:cs="Times New Roman"/>
        </w:rPr>
        <w:t xml:space="preserve"> Serta </w:t>
      </w:r>
      <w:proofErr w:type="spellStart"/>
      <w:r w:rsidR="00E22C66" w:rsidRPr="003B7916">
        <w:rPr>
          <w:rFonts w:ascii="Cambria" w:hAnsi="Cambria" w:cs="Times New Roman"/>
        </w:rPr>
        <w:t>berdasarkan</w:t>
      </w:r>
      <w:proofErr w:type="spellEnd"/>
      <w:r w:rsidR="00E22C66" w:rsidRPr="003B7916">
        <w:rPr>
          <w:rFonts w:ascii="Cambria" w:hAnsi="Cambria" w:cs="Times New Roman"/>
        </w:rPr>
        <w:t xml:space="preserve"> </w:t>
      </w:r>
      <w:proofErr w:type="spellStart"/>
      <w:r w:rsidR="00E22C66" w:rsidRPr="003B7916">
        <w:rPr>
          <w:rFonts w:ascii="Cambria" w:hAnsi="Cambria" w:cs="Times New Roman"/>
        </w:rPr>
        <w:t>jenjang</w:t>
      </w:r>
      <w:proofErr w:type="spellEnd"/>
      <w:r w:rsidR="00E22C66" w:rsidRPr="003B7916">
        <w:rPr>
          <w:rFonts w:ascii="Cambria" w:hAnsi="Cambria" w:cs="Times New Roman"/>
        </w:rPr>
        <w:t xml:space="preserve"> Pendidikan, </w:t>
      </w:r>
      <w:proofErr w:type="spellStart"/>
      <w:r w:rsidR="00E22C66" w:rsidRPr="003B7916">
        <w:rPr>
          <w:rFonts w:ascii="Cambria" w:hAnsi="Cambria" w:cs="Times New Roman"/>
        </w:rPr>
        <w:t>partisipan</w:t>
      </w:r>
      <w:proofErr w:type="spellEnd"/>
      <w:r w:rsidR="00E22C66" w:rsidRPr="003B7916">
        <w:rPr>
          <w:rFonts w:ascii="Cambria" w:hAnsi="Cambria" w:cs="Times New Roman"/>
        </w:rPr>
        <w:t xml:space="preserve"> </w:t>
      </w:r>
      <w:proofErr w:type="spellStart"/>
      <w:r w:rsidR="00E22C66" w:rsidRPr="003B7916">
        <w:rPr>
          <w:rFonts w:ascii="Cambria" w:hAnsi="Cambria" w:cs="Times New Roman"/>
        </w:rPr>
        <w:t>didominasi</w:t>
      </w:r>
      <w:proofErr w:type="spellEnd"/>
      <w:r w:rsidR="00E22C66" w:rsidRPr="003B7916">
        <w:rPr>
          <w:rFonts w:ascii="Cambria" w:hAnsi="Cambria" w:cs="Times New Roman"/>
        </w:rPr>
        <w:t xml:space="preserve"> oleh </w:t>
      </w:r>
      <w:proofErr w:type="spellStart"/>
      <w:r w:rsidR="00E22C66" w:rsidRPr="003B7916">
        <w:rPr>
          <w:rFonts w:ascii="Cambria" w:hAnsi="Cambria" w:cs="Times New Roman"/>
        </w:rPr>
        <w:t>pelajar</w:t>
      </w:r>
      <w:proofErr w:type="spellEnd"/>
      <w:r w:rsidR="00E22C66" w:rsidRPr="003B7916">
        <w:rPr>
          <w:rFonts w:ascii="Cambria" w:hAnsi="Cambria" w:cs="Times New Roman"/>
        </w:rPr>
        <w:t xml:space="preserve"> SMA </w:t>
      </w:r>
      <w:proofErr w:type="spellStart"/>
      <w:r w:rsidR="00E22C66" w:rsidRPr="003B7916">
        <w:rPr>
          <w:rFonts w:ascii="Cambria" w:hAnsi="Cambria" w:cs="Times New Roman"/>
        </w:rPr>
        <w:t>yaitu</w:t>
      </w:r>
      <w:proofErr w:type="spellEnd"/>
      <w:r w:rsidR="00E22C66" w:rsidRPr="003B7916">
        <w:rPr>
          <w:rFonts w:ascii="Cambria" w:hAnsi="Cambria" w:cs="Times New Roman"/>
        </w:rPr>
        <w:t xml:space="preserve"> </w:t>
      </w:r>
      <w:proofErr w:type="spellStart"/>
      <w:r w:rsidR="00E22C66" w:rsidRPr="003B7916">
        <w:rPr>
          <w:rFonts w:ascii="Cambria" w:hAnsi="Cambria" w:cs="Times New Roman"/>
        </w:rPr>
        <w:t>sebanyak</w:t>
      </w:r>
      <w:proofErr w:type="spellEnd"/>
      <w:r w:rsidR="00E22C66" w:rsidRPr="003B7916">
        <w:rPr>
          <w:rFonts w:ascii="Cambria" w:hAnsi="Cambria" w:cs="Times New Roman"/>
        </w:rPr>
        <w:t xml:space="preserve"> 113 orang (38,2%).</w:t>
      </w:r>
    </w:p>
    <w:p w14:paraId="32B8C560" w14:textId="77777777" w:rsidR="00E22C66" w:rsidRPr="00E22C66" w:rsidRDefault="00E22C66" w:rsidP="00E22C66">
      <w:pPr>
        <w:spacing w:after="120" w:line="240" w:lineRule="auto"/>
        <w:jc w:val="both"/>
        <w:rPr>
          <w:rFonts w:ascii="Cambria" w:hAnsi="Cambria"/>
        </w:rPr>
      </w:pPr>
    </w:p>
    <w:p w14:paraId="3F667057" w14:textId="1FE0026E" w:rsidR="00554897" w:rsidRDefault="00554897" w:rsidP="00554897">
      <w:pPr>
        <w:spacing w:after="120" w:line="240" w:lineRule="auto"/>
        <w:rPr>
          <w:rFonts w:ascii="Cambria" w:hAnsi="Cambria"/>
          <w:iCs/>
        </w:rPr>
      </w:pPr>
      <w:proofErr w:type="spellStart"/>
      <w:r>
        <w:rPr>
          <w:rFonts w:ascii="Cambria" w:hAnsi="Cambria"/>
          <w:i/>
        </w:rPr>
        <w:t>Pengukura</w:t>
      </w:r>
      <w:r w:rsidR="00940666">
        <w:rPr>
          <w:rFonts w:ascii="Cambria" w:hAnsi="Cambria"/>
          <w:i/>
        </w:rPr>
        <w:t>n</w:t>
      </w:r>
      <w:proofErr w:type="spellEnd"/>
    </w:p>
    <w:p w14:paraId="222394AB" w14:textId="044178DD" w:rsidR="00E57229" w:rsidRPr="006A0B32" w:rsidRDefault="00E57229" w:rsidP="00FC1A24">
      <w:pPr>
        <w:spacing w:after="120" w:line="240" w:lineRule="auto"/>
        <w:jc w:val="both"/>
        <w:rPr>
          <w:rFonts w:ascii="Cambria" w:hAnsi="Cambria" w:cstheme="majorBidi"/>
        </w:rPr>
      </w:pPr>
      <w:proofErr w:type="spellStart"/>
      <w:r w:rsidRPr="006A0B32">
        <w:rPr>
          <w:rFonts w:ascii="Cambria" w:hAnsi="Cambria"/>
          <w:iCs/>
        </w:rPr>
        <w:t>Dalam</w:t>
      </w:r>
      <w:proofErr w:type="spellEnd"/>
      <w:r w:rsidRPr="006A0B32">
        <w:rPr>
          <w:rFonts w:ascii="Cambria" w:hAnsi="Cambria"/>
          <w:iCs/>
        </w:rPr>
        <w:t xml:space="preserve"> </w:t>
      </w:r>
      <w:proofErr w:type="spellStart"/>
      <w:r w:rsidRPr="006A0B32">
        <w:rPr>
          <w:rFonts w:ascii="Cambria" w:hAnsi="Cambria"/>
          <w:iCs/>
        </w:rPr>
        <w:t>penelitian</w:t>
      </w:r>
      <w:proofErr w:type="spellEnd"/>
      <w:r w:rsidRPr="006A0B32">
        <w:rPr>
          <w:rFonts w:ascii="Cambria" w:hAnsi="Cambria"/>
          <w:iCs/>
        </w:rPr>
        <w:t xml:space="preserve"> </w:t>
      </w:r>
      <w:proofErr w:type="spellStart"/>
      <w:r w:rsidRPr="006A0B32">
        <w:rPr>
          <w:rFonts w:ascii="Cambria" w:hAnsi="Cambria"/>
          <w:iCs/>
        </w:rPr>
        <w:t>ini</w:t>
      </w:r>
      <w:proofErr w:type="spellEnd"/>
      <w:r w:rsidRPr="006A0B32">
        <w:rPr>
          <w:rFonts w:ascii="Cambria" w:hAnsi="Cambria"/>
          <w:iCs/>
        </w:rPr>
        <w:t xml:space="preserve">, </w:t>
      </w:r>
      <w:proofErr w:type="spellStart"/>
      <w:r w:rsidRPr="006A0B32">
        <w:rPr>
          <w:rFonts w:ascii="Cambria" w:hAnsi="Cambria"/>
          <w:iCs/>
        </w:rPr>
        <w:t>terdapat</w:t>
      </w:r>
      <w:proofErr w:type="spellEnd"/>
      <w:r w:rsidRPr="006A0B32">
        <w:rPr>
          <w:rFonts w:ascii="Cambria" w:hAnsi="Cambria"/>
          <w:iCs/>
        </w:rPr>
        <w:t xml:space="preserve"> </w:t>
      </w:r>
      <w:proofErr w:type="spellStart"/>
      <w:r w:rsidRPr="006A0B32">
        <w:rPr>
          <w:rFonts w:ascii="Cambria" w:hAnsi="Cambria"/>
          <w:iCs/>
        </w:rPr>
        <w:t>satu</w:t>
      </w:r>
      <w:proofErr w:type="spellEnd"/>
      <w:r w:rsidRPr="006A0B32">
        <w:rPr>
          <w:rFonts w:ascii="Cambria" w:hAnsi="Cambria"/>
          <w:iCs/>
        </w:rPr>
        <w:t xml:space="preserve"> </w:t>
      </w:r>
      <w:proofErr w:type="spellStart"/>
      <w:r w:rsidRPr="006A0B32">
        <w:rPr>
          <w:rFonts w:ascii="Cambria" w:hAnsi="Cambria"/>
          <w:iCs/>
        </w:rPr>
        <w:t>variabel</w:t>
      </w:r>
      <w:proofErr w:type="spellEnd"/>
      <w:r w:rsidRPr="006A0B32">
        <w:rPr>
          <w:rFonts w:ascii="Cambria" w:hAnsi="Cambria"/>
          <w:iCs/>
        </w:rPr>
        <w:t xml:space="preserve"> </w:t>
      </w:r>
      <w:proofErr w:type="spellStart"/>
      <w:r w:rsidRPr="006A0B32">
        <w:rPr>
          <w:rFonts w:ascii="Cambria" w:hAnsi="Cambria"/>
          <w:iCs/>
        </w:rPr>
        <w:t>independen</w:t>
      </w:r>
      <w:proofErr w:type="spellEnd"/>
      <w:r w:rsidRPr="006A0B32">
        <w:rPr>
          <w:rFonts w:ascii="Cambria" w:hAnsi="Cambria"/>
          <w:iCs/>
        </w:rPr>
        <w:t xml:space="preserve"> dan </w:t>
      </w:r>
      <w:proofErr w:type="spellStart"/>
      <w:r w:rsidRPr="006A0B32">
        <w:rPr>
          <w:rFonts w:ascii="Cambria" w:hAnsi="Cambria"/>
          <w:iCs/>
        </w:rPr>
        <w:t>satu</w:t>
      </w:r>
      <w:proofErr w:type="spellEnd"/>
      <w:r w:rsidRPr="006A0B32">
        <w:rPr>
          <w:rFonts w:ascii="Cambria" w:hAnsi="Cambria"/>
          <w:iCs/>
        </w:rPr>
        <w:t xml:space="preserve"> </w:t>
      </w:r>
      <w:proofErr w:type="spellStart"/>
      <w:r w:rsidRPr="006A0B32">
        <w:rPr>
          <w:rFonts w:ascii="Cambria" w:hAnsi="Cambria"/>
          <w:iCs/>
        </w:rPr>
        <w:t>variabel</w:t>
      </w:r>
      <w:proofErr w:type="spellEnd"/>
      <w:r w:rsidRPr="006A0B32">
        <w:rPr>
          <w:rFonts w:ascii="Cambria" w:hAnsi="Cambria"/>
          <w:iCs/>
        </w:rPr>
        <w:t xml:space="preserve"> </w:t>
      </w:r>
      <w:proofErr w:type="spellStart"/>
      <w:r w:rsidRPr="006A0B32">
        <w:rPr>
          <w:rFonts w:ascii="Cambria" w:hAnsi="Cambria"/>
          <w:iCs/>
        </w:rPr>
        <w:t>dependen</w:t>
      </w:r>
      <w:proofErr w:type="spellEnd"/>
      <w:r w:rsidRPr="006A0B32">
        <w:rPr>
          <w:rFonts w:ascii="Cambria" w:hAnsi="Cambria"/>
          <w:iCs/>
        </w:rPr>
        <w:t>.</w:t>
      </w:r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Variabel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independen</w:t>
      </w:r>
      <w:proofErr w:type="spellEnd"/>
      <w:r w:rsidR="003E5FF6" w:rsidRPr="006A0B32">
        <w:rPr>
          <w:rFonts w:ascii="Cambria" w:hAnsi="Cambria"/>
          <w:iCs/>
        </w:rPr>
        <w:t xml:space="preserve"> yang </w:t>
      </w:r>
      <w:proofErr w:type="spellStart"/>
      <w:r w:rsidR="003E5FF6" w:rsidRPr="006A0B32">
        <w:rPr>
          <w:rFonts w:ascii="Cambria" w:hAnsi="Cambria"/>
          <w:iCs/>
        </w:rPr>
        <w:t>digunakan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yaitu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r w:rsidR="003E5FF6" w:rsidRPr="006A0B32">
        <w:rPr>
          <w:rFonts w:ascii="Cambria" w:hAnsi="Cambria"/>
          <w:i/>
        </w:rPr>
        <w:t xml:space="preserve">parenting styles </w:t>
      </w:r>
      <w:proofErr w:type="spellStart"/>
      <w:r w:rsidR="003E5FF6" w:rsidRPr="006A0B32">
        <w:rPr>
          <w:rFonts w:ascii="Cambria" w:hAnsi="Cambria"/>
          <w:iCs/>
        </w:rPr>
        <w:t>sedangkan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variabel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dependen</w:t>
      </w:r>
      <w:proofErr w:type="spellEnd"/>
      <w:r w:rsidR="003E5FF6" w:rsidRPr="006A0B32">
        <w:rPr>
          <w:rFonts w:ascii="Cambria" w:hAnsi="Cambria"/>
          <w:iCs/>
        </w:rPr>
        <w:t xml:space="preserve"> yang </w:t>
      </w:r>
      <w:proofErr w:type="spellStart"/>
      <w:r w:rsidR="003E5FF6" w:rsidRPr="006A0B32">
        <w:rPr>
          <w:rFonts w:ascii="Cambria" w:hAnsi="Cambria"/>
          <w:iCs/>
        </w:rPr>
        <w:t>digunakan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yaitu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r w:rsidR="003E5FF6" w:rsidRPr="006A0B32">
        <w:rPr>
          <w:rFonts w:ascii="Cambria" w:hAnsi="Cambria"/>
          <w:i/>
        </w:rPr>
        <w:t>cyber aggression</w:t>
      </w:r>
      <w:r w:rsidR="003E5FF6" w:rsidRPr="006A0B32">
        <w:rPr>
          <w:rFonts w:ascii="Cambria" w:hAnsi="Cambria"/>
          <w:iCs/>
        </w:rPr>
        <w:t xml:space="preserve">. </w:t>
      </w:r>
      <w:proofErr w:type="spellStart"/>
      <w:r w:rsidR="003E5FF6" w:rsidRPr="006A0B32">
        <w:rPr>
          <w:rFonts w:ascii="Cambria" w:hAnsi="Cambria"/>
          <w:iCs/>
        </w:rPr>
        <w:t>Pengukuran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penelitian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ini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terdiri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dari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dua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instrumen</w:t>
      </w:r>
      <w:proofErr w:type="spellEnd"/>
      <w:r w:rsidR="003E5FF6" w:rsidRPr="006A0B32">
        <w:rPr>
          <w:rFonts w:ascii="Cambria" w:hAnsi="Cambria"/>
          <w:iCs/>
        </w:rPr>
        <w:t xml:space="preserve">, </w:t>
      </w:r>
      <w:proofErr w:type="spellStart"/>
      <w:r w:rsidR="003E5FF6" w:rsidRPr="006A0B32">
        <w:rPr>
          <w:rFonts w:ascii="Cambria" w:hAnsi="Cambria"/>
          <w:iCs/>
        </w:rPr>
        <w:t>antara</w:t>
      </w:r>
      <w:proofErr w:type="spellEnd"/>
      <w:r w:rsidR="003E5FF6" w:rsidRPr="006A0B32">
        <w:rPr>
          <w:rFonts w:ascii="Cambria" w:hAnsi="Cambria"/>
          <w:iCs/>
        </w:rPr>
        <w:t xml:space="preserve"> lain </w:t>
      </w:r>
      <w:proofErr w:type="spellStart"/>
      <w:r w:rsidR="003E5FF6" w:rsidRPr="006A0B32">
        <w:rPr>
          <w:rFonts w:ascii="Cambria" w:hAnsi="Cambria"/>
          <w:iCs/>
        </w:rPr>
        <w:t>pertama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proofErr w:type="spellStart"/>
      <w:r w:rsidR="003E5FF6" w:rsidRPr="006A0B32">
        <w:rPr>
          <w:rFonts w:ascii="Cambria" w:hAnsi="Cambria"/>
          <w:iCs/>
        </w:rPr>
        <w:t>skala</w:t>
      </w:r>
      <w:proofErr w:type="spellEnd"/>
      <w:r w:rsidR="003E5FF6" w:rsidRPr="006A0B32">
        <w:rPr>
          <w:rFonts w:ascii="Cambria" w:hAnsi="Cambria"/>
          <w:iCs/>
        </w:rPr>
        <w:t xml:space="preserve"> </w:t>
      </w:r>
      <w:r w:rsidR="003E5FF6" w:rsidRPr="006A0B32">
        <w:rPr>
          <w:rFonts w:ascii="Cambria" w:hAnsi="Cambria" w:cstheme="majorBidi"/>
          <w:i/>
          <w:iCs/>
        </w:rPr>
        <w:t>Parenting Styles and Dimensions Questionnaire</w:t>
      </w:r>
      <w:r w:rsidR="003E5FF6" w:rsidRPr="006A0B32">
        <w:rPr>
          <w:rFonts w:ascii="Cambria" w:hAnsi="Cambria" w:cstheme="majorBidi"/>
        </w:rPr>
        <w:t xml:space="preserve"> (PSDQ) </w:t>
      </w:r>
      <w:r w:rsidR="003B7916" w:rsidRPr="006A0B32">
        <w:rPr>
          <w:rFonts w:ascii="Cambria" w:hAnsi="Cambria" w:cstheme="majorBidi"/>
        </w:rPr>
        <w:t xml:space="preserve">yang </w:t>
      </w:r>
      <w:proofErr w:type="spellStart"/>
      <w:r w:rsidR="003B7916" w:rsidRPr="006A0B32">
        <w:rPr>
          <w:rFonts w:ascii="Cambria" w:hAnsi="Cambria" w:cstheme="majorBidi"/>
        </w:rPr>
        <w:t>merupakan</w:t>
      </w:r>
      <w:proofErr w:type="spellEnd"/>
      <w:r w:rsidR="003B7916" w:rsidRPr="006A0B32">
        <w:rPr>
          <w:rFonts w:ascii="Cambria" w:hAnsi="Cambria" w:cstheme="majorBidi"/>
        </w:rPr>
        <w:t xml:space="preserve"> </w:t>
      </w:r>
      <w:proofErr w:type="spellStart"/>
      <w:r w:rsidR="003E5FF6" w:rsidRPr="006A0B32">
        <w:rPr>
          <w:rFonts w:ascii="Cambria" w:hAnsi="Cambria" w:cstheme="majorBidi"/>
        </w:rPr>
        <w:t>hasil</w:t>
      </w:r>
      <w:proofErr w:type="spellEnd"/>
      <w:r w:rsidR="003E5FF6" w:rsidRPr="006A0B32">
        <w:rPr>
          <w:rFonts w:ascii="Cambria" w:hAnsi="Cambria" w:cstheme="majorBidi"/>
        </w:rPr>
        <w:t xml:space="preserve"> </w:t>
      </w:r>
      <w:proofErr w:type="spellStart"/>
      <w:r w:rsidR="003E5FF6" w:rsidRPr="006A0B32">
        <w:rPr>
          <w:rFonts w:ascii="Cambria" w:hAnsi="Cambria" w:cstheme="majorBidi"/>
        </w:rPr>
        <w:t>adaptasi</w:t>
      </w:r>
      <w:proofErr w:type="spellEnd"/>
      <w:r w:rsidR="003E5FF6" w:rsidRPr="006A0B32">
        <w:rPr>
          <w:rFonts w:ascii="Cambria" w:hAnsi="Cambria" w:cstheme="majorBidi"/>
        </w:rPr>
        <w:t xml:space="preserve"> </w:t>
      </w:r>
      <w:proofErr w:type="spellStart"/>
      <w:r w:rsidR="003E5FF6" w:rsidRPr="006A0B32">
        <w:rPr>
          <w:rFonts w:ascii="Cambria" w:hAnsi="Cambria" w:cstheme="majorBidi"/>
        </w:rPr>
        <w:t>dari</w:t>
      </w:r>
      <w:proofErr w:type="spellEnd"/>
      <w:r w:rsidR="003E5FF6" w:rsidRPr="006A0B32">
        <w:rPr>
          <w:rFonts w:ascii="Cambria" w:hAnsi="Cambria" w:cstheme="majorBidi"/>
        </w:rPr>
        <w:t xml:space="preserve"> </w:t>
      </w:r>
      <w:proofErr w:type="spellStart"/>
      <w:r w:rsidR="003E5FF6" w:rsidRPr="006A0B32">
        <w:rPr>
          <w:rFonts w:ascii="Cambria" w:hAnsi="Cambria" w:cstheme="majorBidi"/>
        </w:rPr>
        <w:t>Riany</w:t>
      </w:r>
      <w:proofErr w:type="spellEnd"/>
      <w:r w:rsidR="003E5FF6" w:rsidRPr="006A0B32">
        <w:rPr>
          <w:rFonts w:ascii="Cambria" w:hAnsi="Cambria" w:cstheme="majorBidi"/>
        </w:rPr>
        <w:t xml:space="preserve"> (2018) dan </w:t>
      </w:r>
      <w:r w:rsidR="003E5FF6" w:rsidRPr="006A0B32">
        <w:rPr>
          <w:rFonts w:ascii="Cambria" w:hAnsi="Cambria" w:cstheme="majorBidi"/>
          <w:i/>
          <w:iCs/>
        </w:rPr>
        <w:t>Cyber- Aggression Questionnaire for Adolescents</w:t>
      </w:r>
      <w:r w:rsidR="003E5FF6" w:rsidRPr="006A0B32">
        <w:rPr>
          <w:rFonts w:ascii="Cambria" w:hAnsi="Cambria" w:cstheme="majorBidi"/>
        </w:rPr>
        <w:t xml:space="preserve"> (CYBA) yang </w:t>
      </w:r>
      <w:proofErr w:type="spellStart"/>
      <w:r w:rsidR="003E5FF6" w:rsidRPr="006A0B32">
        <w:rPr>
          <w:rFonts w:ascii="Cambria" w:hAnsi="Cambria" w:cstheme="majorBidi"/>
        </w:rPr>
        <w:t>diciptakan</w:t>
      </w:r>
      <w:proofErr w:type="spellEnd"/>
      <w:r w:rsidR="003E5FF6" w:rsidRPr="006A0B32">
        <w:rPr>
          <w:rFonts w:ascii="Cambria" w:hAnsi="Cambria" w:cstheme="majorBidi"/>
        </w:rPr>
        <w:t xml:space="preserve"> oleh Barreiro- </w:t>
      </w:r>
      <w:proofErr w:type="spellStart"/>
      <w:r w:rsidR="003E5FF6" w:rsidRPr="006A0B32">
        <w:rPr>
          <w:rFonts w:ascii="Cambria" w:hAnsi="Cambria" w:cstheme="majorBidi"/>
        </w:rPr>
        <w:t>Colazzo</w:t>
      </w:r>
      <w:proofErr w:type="spellEnd"/>
      <w:r w:rsidR="003E5FF6" w:rsidRPr="006A0B32">
        <w:rPr>
          <w:rFonts w:ascii="Cambria" w:hAnsi="Cambria" w:cstheme="majorBidi"/>
        </w:rPr>
        <w:t xml:space="preserve">, Alvarez-Garcia, Nunez, &amp; </w:t>
      </w:r>
      <w:proofErr w:type="spellStart"/>
      <w:r w:rsidR="003E5FF6" w:rsidRPr="006A0B32">
        <w:rPr>
          <w:rFonts w:ascii="Cambria" w:hAnsi="Cambria" w:cstheme="majorBidi"/>
        </w:rPr>
        <w:t>Dobarro</w:t>
      </w:r>
      <w:proofErr w:type="spellEnd"/>
      <w:r w:rsidR="003E5FF6" w:rsidRPr="006A0B32">
        <w:rPr>
          <w:rFonts w:ascii="Cambria" w:hAnsi="Cambria" w:cstheme="majorBidi"/>
        </w:rPr>
        <w:t xml:space="preserve"> (2016).</w:t>
      </w:r>
    </w:p>
    <w:p w14:paraId="2A22B14C" w14:textId="03AD0038" w:rsidR="003E5FF6" w:rsidRPr="00FC1A24" w:rsidRDefault="003E5FF6" w:rsidP="00FC1A24">
      <w:pPr>
        <w:spacing w:after="120" w:line="240" w:lineRule="auto"/>
        <w:jc w:val="both"/>
        <w:rPr>
          <w:rFonts w:ascii="Cambria" w:hAnsi="Cambria"/>
          <w:iCs/>
        </w:rPr>
      </w:pPr>
      <w:proofErr w:type="spellStart"/>
      <w:r w:rsidRPr="006A0B32">
        <w:rPr>
          <w:rFonts w:ascii="Cambria" w:hAnsi="Cambria" w:cstheme="majorBidi"/>
        </w:rPr>
        <w:t>Kedua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alat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ukur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ini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mneggunakan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skala</w:t>
      </w:r>
      <w:proofErr w:type="spellEnd"/>
      <w:r w:rsidRPr="006A0B32">
        <w:rPr>
          <w:rFonts w:ascii="Cambria" w:hAnsi="Cambria" w:cstheme="majorBidi"/>
        </w:rPr>
        <w:t xml:space="preserve"> Likert di mana </w:t>
      </w:r>
      <w:proofErr w:type="spellStart"/>
      <w:r w:rsidRPr="006A0B32">
        <w:rPr>
          <w:rFonts w:ascii="Cambria" w:hAnsi="Cambria" w:cstheme="majorBidi"/>
        </w:rPr>
        <w:t>semakin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tinggi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skor</w:t>
      </w:r>
      <w:proofErr w:type="spellEnd"/>
      <w:r w:rsidR="00940666" w:rsidRPr="006A0B32">
        <w:rPr>
          <w:rFonts w:ascii="Cambria" w:hAnsi="Cambria" w:cstheme="majorBidi"/>
        </w:rPr>
        <w:t xml:space="preserve"> yang </w:t>
      </w:r>
      <w:proofErr w:type="spellStart"/>
      <w:r w:rsidR="00940666" w:rsidRPr="006A0B32">
        <w:rPr>
          <w:rFonts w:ascii="Cambria" w:hAnsi="Cambria" w:cstheme="majorBidi"/>
        </w:rPr>
        <w:t>didapat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menunjukkan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dukungan</w:t>
      </w:r>
      <w:proofErr w:type="spellEnd"/>
      <w:r w:rsidR="00940666" w:rsidRPr="006A0B32">
        <w:rPr>
          <w:rFonts w:ascii="Cambria" w:hAnsi="Cambria" w:cstheme="majorBidi"/>
        </w:rPr>
        <w:t xml:space="preserve"> yang </w:t>
      </w:r>
      <w:proofErr w:type="spellStart"/>
      <w:r w:rsidR="00940666" w:rsidRPr="006A0B32">
        <w:rPr>
          <w:rFonts w:ascii="Cambria" w:hAnsi="Cambria" w:cstheme="majorBidi"/>
        </w:rPr>
        <w:t>lebih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besar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terhadap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variabel</w:t>
      </w:r>
      <w:proofErr w:type="spellEnd"/>
      <w:r w:rsidR="00940666" w:rsidRPr="006A0B32">
        <w:rPr>
          <w:rFonts w:ascii="Cambria" w:hAnsi="Cambria" w:cstheme="majorBidi"/>
        </w:rPr>
        <w:t xml:space="preserve">. Skala </w:t>
      </w:r>
      <w:r w:rsidR="00940666" w:rsidRPr="006A0B32">
        <w:rPr>
          <w:rFonts w:ascii="Cambria" w:hAnsi="Cambria" w:cstheme="majorBidi"/>
          <w:i/>
          <w:iCs/>
        </w:rPr>
        <w:t>parenting styles</w:t>
      </w:r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terdiri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dari</w:t>
      </w:r>
      <w:proofErr w:type="spellEnd"/>
      <w:r w:rsidR="00940666" w:rsidRPr="006A0B32">
        <w:rPr>
          <w:rFonts w:ascii="Cambria" w:hAnsi="Cambria" w:cstheme="majorBidi"/>
        </w:rPr>
        <w:t xml:space="preserve"> 32 </w:t>
      </w:r>
      <w:proofErr w:type="spellStart"/>
      <w:r w:rsidR="00940666" w:rsidRPr="006A0B32">
        <w:rPr>
          <w:rFonts w:ascii="Cambria" w:hAnsi="Cambria" w:cstheme="majorBidi"/>
        </w:rPr>
        <w:t>aitem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proofErr w:type="gramStart"/>
      <w:r w:rsidR="00940666" w:rsidRPr="006A0B32">
        <w:rPr>
          <w:rFonts w:ascii="Cambria" w:hAnsi="Cambria" w:cstheme="majorBidi"/>
        </w:rPr>
        <w:t>dengan</w:t>
      </w:r>
      <w:proofErr w:type="spellEnd"/>
      <w:r w:rsidR="00940666" w:rsidRPr="006A0B32">
        <w:rPr>
          <w:rFonts w:ascii="Cambria" w:hAnsi="Cambria" w:cstheme="majorBidi"/>
        </w:rPr>
        <w:t xml:space="preserve">  5</w:t>
      </w:r>
      <w:proofErr w:type="gram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lastRenderedPageBreak/>
        <w:t>pilihan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jawaban</w:t>
      </w:r>
      <w:proofErr w:type="spellEnd"/>
      <w:r w:rsidR="00FC1A24" w:rsidRPr="006A0B32">
        <w:rPr>
          <w:rFonts w:ascii="Cambria" w:hAnsi="Cambria" w:cstheme="majorBidi"/>
        </w:rPr>
        <w:t xml:space="preserve"> (</w:t>
      </w:r>
      <w:r w:rsidR="00FC1A24" w:rsidRPr="006A0B32">
        <w:rPr>
          <w:rFonts w:asciiTheme="majorBidi" w:hAnsiTheme="majorBidi" w:cstheme="majorBidi"/>
        </w:rPr>
        <w:t xml:space="preserve">1 = </w:t>
      </w:r>
      <w:proofErr w:type="spellStart"/>
      <w:r w:rsidR="00FC1A24" w:rsidRPr="006A0B32">
        <w:rPr>
          <w:rFonts w:asciiTheme="majorBidi" w:hAnsiTheme="majorBidi" w:cstheme="majorBidi"/>
        </w:rPr>
        <w:t>tidak</w:t>
      </w:r>
      <w:proofErr w:type="spellEnd"/>
      <w:r w:rsidR="00FC1A24" w:rsidRPr="006A0B32">
        <w:rPr>
          <w:rFonts w:asciiTheme="majorBidi" w:hAnsiTheme="majorBidi" w:cstheme="majorBidi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</w:rPr>
        <w:t>pernah</w:t>
      </w:r>
      <w:proofErr w:type="spellEnd"/>
      <w:r w:rsidR="00FC1A24" w:rsidRPr="006A0B32">
        <w:rPr>
          <w:rFonts w:asciiTheme="majorBidi" w:hAnsiTheme="majorBidi" w:cstheme="majorBidi"/>
        </w:rPr>
        <w:t xml:space="preserve">, 2 = </w:t>
      </w:r>
      <w:proofErr w:type="spellStart"/>
      <w:r w:rsidR="00FC1A24" w:rsidRPr="006A0B32">
        <w:rPr>
          <w:rFonts w:asciiTheme="majorBidi" w:hAnsiTheme="majorBidi" w:cstheme="majorBidi"/>
        </w:rPr>
        <w:t>sesekali</w:t>
      </w:r>
      <w:proofErr w:type="spellEnd"/>
      <w:r w:rsidR="00FC1A24" w:rsidRPr="006A0B32">
        <w:rPr>
          <w:rFonts w:asciiTheme="majorBidi" w:hAnsiTheme="majorBidi" w:cstheme="majorBidi"/>
        </w:rPr>
        <w:t xml:space="preserve">, 3 = </w:t>
      </w:r>
      <w:proofErr w:type="spellStart"/>
      <w:r w:rsidR="00FC1A24" w:rsidRPr="006A0B32">
        <w:rPr>
          <w:rFonts w:asciiTheme="majorBidi" w:hAnsiTheme="majorBidi" w:cstheme="majorBidi"/>
        </w:rPr>
        <w:t>hampir</w:t>
      </w:r>
      <w:proofErr w:type="spellEnd"/>
      <w:r w:rsidR="00FC1A24" w:rsidRPr="006A0B32">
        <w:rPr>
          <w:rFonts w:asciiTheme="majorBidi" w:hAnsiTheme="majorBidi" w:cstheme="majorBidi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</w:rPr>
        <w:t>separuh</w:t>
      </w:r>
      <w:proofErr w:type="spellEnd"/>
      <w:r w:rsidR="00FC1A24" w:rsidRPr="006A0B32">
        <w:rPr>
          <w:rFonts w:asciiTheme="majorBidi" w:hAnsiTheme="majorBidi" w:cstheme="majorBidi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</w:rPr>
        <w:t>waktu</w:t>
      </w:r>
      <w:proofErr w:type="spellEnd"/>
      <w:r w:rsidR="00FC1A24" w:rsidRPr="006A0B32">
        <w:rPr>
          <w:rFonts w:asciiTheme="majorBidi" w:hAnsiTheme="majorBidi" w:cstheme="majorBidi"/>
        </w:rPr>
        <w:t xml:space="preserve">, 4 = </w:t>
      </w:r>
      <w:proofErr w:type="spellStart"/>
      <w:r w:rsidR="00FC1A24" w:rsidRPr="006A0B32">
        <w:rPr>
          <w:rFonts w:asciiTheme="majorBidi" w:hAnsiTheme="majorBidi" w:cstheme="majorBidi"/>
        </w:rPr>
        <w:t>sering</w:t>
      </w:r>
      <w:proofErr w:type="spellEnd"/>
      <w:r w:rsidR="00FC1A24" w:rsidRPr="006A0B32">
        <w:rPr>
          <w:rFonts w:asciiTheme="majorBidi" w:hAnsiTheme="majorBidi" w:cstheme="majorBidi"/>
        </w:rPr>
        <w:t xml:space="preserve"> kali, 5 = </w:t>
      </w:r>
      <w:proofErr w:type="spellStart"/>
      <w:r w:rsidR="00FC1A24" w:rsidRPr="006A0B32">
        <w:rPr>
          <w:rFonts w:asciiTheme="majorBidi" w:hAnsiTheme="majorBidi" w:cstheme="majorBidi"/>
        </w:rPr>
        <w:t>selalu</w:t>
      </w:r>
      <w:proofErr w:type="spellEnd"/>
      <w:r w:rsidR="00FC1A24" w:rsidRPr="006A0B32">
        <w:rPr>
          <w:rFonts w:asciiTheme="majorBidi" w:hAnsiTheme="majorBidi" w:cstheme="majorBidi"/>
        </w:rPr>
        <w:t xml:space="preserve">) </w:t>
      </w:r>
      <w:r w:rsidR="00940666" w:rsidRPr="006A0B32">
        <w:rPr>
          <w:rFonts w:ascii="Cambria" w:hAnsi="Cambria" w:cstheme="majorBidi"/>
        </w:rPr>
        <w:t xml:space="preserve">, </w:t>
      </w:r>
      <w:proofErr w:type="spellStart"/>
      <w:r w:rsidR="00940666" w:rsidRPr="006A0B32">
        <w:rPr>
          <w:rFonts w:ascii="Cambria" w:hAnsi="Cambria" w:cstheme="majorBidi"/>
        </w:rPr>
        <w:t>dengan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reliabilitas</w:t>
      </w:r>
      <w:proofErr w:type="spellEnd"/>
      <w:r w:rsidR="00FC1A24" w:rsidRPr="006A0B32">
        <w:rPr>
          <w:rFonts w:ascii="Cambria" w:hAnsi="Cambria" w:cstheme="majorBidi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otoritatif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r w:rsidR="00FC1A24" w:rsidRPr="006A0B32">
        <w:rPr>
          <w:rFonts w:asciiTheme="majorBidi" w:hAnsiTheme="majorBidi" w:cstheme="majorBidi"/>
          <w:i/>
          <w:iCs/>
          <w:sz w:val="24"/>
          <w:szCs w:val="24"/>
        </w:rPr>
        <w:t xml:space="preserve">alpha </w:t>
      </w:r>
      <w:proofErr w:type="spellStart"/>
      <w:r w:rsidR="00FC1A24" w:rsidRPr="006A0B32">
        <w:rPr>
          <w:rFonts w:asciiTheme="majorBidi" w:hAnsiTheme="majorBidi" w:cstheme="majorBidi"/>
          <w:i/>
          <w:iCs/>
          <w:sz w:val="24"/>
          <w:szCs w:val="24"/>
        </w:rPr>
        <w:t>cronbach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0,871,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otoritarian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r w:rsidR="00FC1A24" w:rsidRPr="006A0B32">
        <w:rPr>
          <w:rFonts w:asciiTheme="majorBidi" w:hAnsiTheme="majorBidi" w:cstheme="majorBidi"/>
          <w:i/>
          <w:iCs/>
          <w:sz w:val="24"/>
          <w:szCs w:val="24"/>
        </w:rPr>
        <w:t xml:space="preserve">alpha </w:t>
      </w:r>
      <w:proofErr w:type="spellStart"/>
      <w:r w:rsidR="00FC1A24" w:rsidRPr="006A0B32">
        <w:rPr>
          <w:rFonts w:asciiTheme="majorBidi" w:hAnsiTheme="majorBidi" w:cstheme="majorBidi"/>
          <w:i/>
          <w:iCs/>
          <w:sz w:val="24"/>
          <w:szCs w:val="24"/>
        </w:rPr>
        <w:t>cronbach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0,846, dan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dimensi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permisif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koefisien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r w:rsidR="00FC1A24" w:rsidRPr="006A0B32">
        <w:rPr>
          <w:rFonts w:asciiTheme="majorBidi" w:hAnsiTheme="majorBidi" w:cstheme="majorBidi"/>
          <w:i/>
          <w:iCs/>
          <w:sz w:val="24"/>
          <w:szCs w:val="24"/>
        </w:rPr>
        <w:t xml:space="preserve">alpha </w:t>
      </w:r>
      <w:proofErr w:type="spellStart"/>
      <w:r w:rsidR="00FC1A24" w:rsidRPr="006A0B32">
        <w:rPr>
          <w:rFonts w:asciiTheme="majorBidi" w:hAnsiTheme="majorBidi" w:cstheme="majorBidi"/>
          <w:i/>
          <w:iCs/>
          <w:sz w:val="24"/>
          <w:szCs w:val="24"/>
        </w:rPr>
        <w:t>cronbach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1A24" w:rsidRPr="006A0B32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FC1A24" w:rsidRPr="006A0B32">
        <w:rPr>
          <w:rFonts w:asciiTheme="majorBidi" w:hAnsiTheme="majorBidi" w:cstheme="majorBidi"/>
          <w:sz w:val="24"/>
          <w:szCs w:val="24"/>
        </w:rPr>
        <w:t xml:space="preserve"> 0,621</w:t>
      </w:r>
      <w:r w:rsidR="00FC1A24" w:rsidRPr="006A0B32">
        <w:rPr>
          <w:rFonts w:ascii="Cambria" w:hAnsi="Cambria" w:cstheme="majorBidi"/>
        </w:rPr>
        <w:t xml:space="preserve">. </w:t>
      </w:r>
      <w:r w:rsidR="00940666" w:rsidRPr="006A0B32">
        <w:rPr>
          <w:rFonts w:ascii="Cambria" w:hAnsi="Cambria" w:cstheme="majorBidi"/>
        </w:rPr>
        <w:t xml:space="preserve">Skala </w:t>
      </w:r>
      <w:r w:rsidR="00940666" w:rsidRPr="006A0B32">
        <w:rPr>
          <w:rFonts w:ascii="Cambria" w:hAnsi="Cambria" w:cstheme="majorBidi"/>
          <w:i/>
          <w:iCs/>
        </w:rPr>
        <w:t>cyber aggression</w:t>
      </w:r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terdiri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dari</w:t>
      </w:r>
      <w:proofErr w:type="spellEnd"/>
      <w:r w:rsidR="00940666" w:rsidRPr="006A0B32">
        <w:rPr>
          <w:rFonts w:ascii="Cambria" w:hAnsi="Cambria" w:cstheme="majorBidi"/>
        </w:rPr>
        <w:t xml:space="preserve"> 19 </w:t>
      </w:r>
      <w:proofErr w:type="spellStart"/>
      <w:r w:rsidR="00940666" w:rsidRPr="006A0B32">
        <w:rPr>
          <w:rFonts w:ascii="Cambria" w:hAnsi="Cambria" w:cstheme="majorBidi"/>
        </w:rPr>
        <w:t>aitem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proofErr w:type="gramStart"/>
      <w:r w:rsidR="00940666" w:rsidRPr="006A0B32">
        <w:rPr>
          <w:rFonts w:ascii="Cambria" w:hAnsi="Cambria" w:cstheme="majorBidi"/>
        </w:rPr>
        <w:t>dengan</w:t>
      </w:r>
      <w:proofErr w:type="spellEnd"/>
      <w:r w:rsidR="00940666" w:rsidRPr="006A0B32">
        <w:rPr>
          <w:rFonts w:ascii="Cambria" w:hAnsi="Cambria" w:cstheme="majorBidi"/>
        </w:rPr>
        <w:t xml:space="preserve">  4</w:t>
      </w:r>
      <w:proofErr w:type="gramEnd"/>
      <w:r w:rsidR="00426D29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pilihan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jawaban</w:t>
      </w:r>
      <w:proofErr w:type="spellEnd"/>
      <w:r w:rsidR="00426D29" w:rsidRPr="006A0B32">
        <w:rPr>
          <w:rFonts w:ascii="Cambria" w:hAnsi="Cambria" w:cstheme="majorBidi"/>
        </w:rPr>
        <w:t xml:space="preserve"> (1= </w:t>
      </w:r>
      <w:proofErr w:type="spellStart"/>
      <w:r w:rsidR="00426D29" w:rsidRPr="006A0B32">
        <w:rPr>
          <w:rFonts w:ascii="Cambria" w:hAnsi="Cambria" w:cstheme="majorBidi"/>
        </w:rPr>
        <w:t>tidak</w:t>
      </w:r>
      <w:proofErr w:type="spellEnd"/>
      <w:r w:rsidR="00426D29" w:rsidRPr="006A0B32">
        <w:rPr>
          <w:rFonts w:ascii="Cambria" w:hAnsi="Cambria" w:cstheme="majorBidi"/>
        </w:rPr>
        <w:t xml:space="preserve"> </w:t>
      </w:r>
      <w:proofErr w:type="spellStart"/>
      <w:r w:rsidR="00426D29" w:rsidRPr="006A0B32">
        <w:rPr>
          <w:rFonts w:ascii="Cambria" w:hAnsi="Cambria" w:cstheme="majorBidi"/>
        </w:rPr>
        <w:t>pernah</w:t>
      </w:r>
      <w:proofErr w:type="spellEnd"/>
      <w:r w:rsidR="00426D29" w:rsidRPr="006A0B32">
        <w:rPr>
          <w:rFonts w:ascii="Cambria" w:hAnsi="Cambria" w:cstheme="majorBidi"/>
        </w:rPr>
        <w:t>, 2=</w:t>
      </w:r>
      <w:proofErr w:type="spellStart"/>
      <w:r w:rsidR="00426D29" w:rsidRPr="006A0B32">
        <w:rPr>
          <w:rFonts w:ascii="Cambria" w:hAnsi="Cambria" w:cstheme="majorBidi"/>
        </w:rPr>
        <w:t>jarang</w:t>
      </w:r>
      <w:proofErr w:type="spellEnd"/>
      <w:r w:rsidR="00426D29" w:rsidRPr="006A0B32">
        <w:rPr>
          <w:rFonts w:ascii="Cambria" w:hAnsi="Cambria" w:cstheme="majorBidi"/>
        </w:rPr>
        <w:t>, 3=</w:t>
      </w:r>
      <w:proofErr w:type="spellStart"/>
      <w:r w:rsidR="00426D29" w:rsidRPr="006A0B32">
        <w:rPr>
          <w:rFonts w:ascii="Cambria" w:hAnsi="Cambria" w:cstheme="majorBidi"/>
        </w:rPr>
        <w:t>sering</w:t>
      </w:r>
      <w:proofErr w:type="spellEnd"/>
      <w:r w:rsidR="00426D29" w:rsidRPr="006A0B32">
        <w:rPr>
          <w:rFonts w:ascii="Cambria" w:hAnsi="Cambria" w:cstheme="majorBidi"/>
        </w:rPr>
        <w:t xml:space="preserve"> dan 4= </w:t>
      </w:r>
      <w:proofErr w:type="spellStart"/>
      <w:r w:rsidR="00426D29" w:rsidRPr="006A0B32">
        <w:rPr>
          <w:rFonts w:ascii="Cambria" w:hAnsi="Cambria" w:cstheme="majorBidi"/>
        </w:rPr>
        <w:t>selalu</w:t>
      </w:r>
      <w:proofErr w:type="spellEnd"/>
      <w:r w:rsidR="00426D29" w:rsidRPr="006A0B32">
        <w:rPr>
          <w:rFonts w:ascii="Cambria" w:hAnsi="Cambria" w:cstheme="majorBidi"/>
        </w:rPr>
        <w:t>)</w:t>
      </w:r>
      <w:r w:rsidR="00940666" w:rsidRPr="006A0B32">
        <w:rPr>
          <w:rFonts w:ascii="Cambria" w:hAnsi="Cambria" w:cstheme="majorBidi"/>
        </w:rPr>
        <w:t xml:space="preserve">, </w:t>
      </w:r>
      <w:proofErr w:type="spellStart"/>
      <w:r w:rsidR="00940666" w:rsidRPr="006A0B32">
        <w:rPr>
          <w:rFonts w:ascii="Cambria" w:hAnsi="Cambria" w:cstheme="majorBidi"/>
        </w:rPr>
        <w:t>dengan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koefisien</w:t>
      </w:r>
      <w:proofErr w:type="spellEnd"/>
      <w:r w:rsidR="00940666" w:rsidRPr="006A0B32">
        <w:rPr>
          <w:rFonts w:ascii="Cambria" w:hAnsi="Cambria" w:cstheme="majorBidi"/>
        </w:rPr>
        <w:t xml:space="preserve"> </w:t>
      </w:r>
      <w:proofErr w:type="spellStart"/>
      <w:r w:rsidR="00940666" w:rsidRPr="006A0B32">
        <w:rPr>
          <w:rFonts w:ascii="Cambria" w:hAnsi="Cambria" w:cstheme="majorBidi"/>
        </w:rPr>
        <w:t>reliabilita</w:t>
      </w:r>
      <w:r w:rsidR="00426D29" w:rsidRPr="006A0B32">
        <w:rPr>
          <w:rFonts w:ascii="Cambria" w:hAnsi="Cambria" w:cstheme="majorBidi"/>
        </w:rPr>
        <w:t>s</w:t>
      </w:r>
      <w:proofErr w:type="spellEnd"/>
      <w:r w:rsidR="00426D29" w:rsidRPr="006A0B32">
        <w:rPr>
          <w:rFonts w:ascii="Cambria" w:hAnsi="Cambria" w:cstheme="majorBidi"/>
        </w:rPr>
        <w:t xml:space="preserve"> 0</w:t>
      </w:r>
      <w:r w:rsidR="00FC1A24" w:rsidRPr="006A0B32">
        <w:rPr>
          <w:rFonts w:ascii="Cambria" w:hAnsi="Cambria" w:cstheme="majorBidi"/>
        </w:rPr>
        <w:t>,958.</w:t>
      </w:r>
    </w:p>
    <w:p w14:paraId="4D6396B1" w14:textId="77777777" w:rsidR="00554897" w:rsidRDefault="00554897" w:rsidP="00554897">
      <w:pPr>
        <w:spacing w:after="120" w:line="240" w:lineRule="auto"/>
        <w:rPr>
          <w:rFonts w:ascii="Cambria" w:hAnsi="Cambria"/>
          <w:i/>
        </w:rPr>
      </w:pPr>
    </w:p>
    <w:p w14:paraId="0098F0A7" w14:textId="77777777" w:rsidR="00554897" w:rsidRPr="00863CB8" w:rsidRDefault="00554897" w:rsidP="00554897">
      <w:pPr>
        <w:spacing w:after="120" w:line="240" w:lineRule="auto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Analisis</w:t>
      </w:r>
      <w:proofErr w:type="spellEnd"/>
      <w:r>
        <w:rPr>
          <w:rFonts w:ascii="Cambria" w:hAnsi="Cambria"/>
          <w:i/>
        </w:rPr>
        <w:t xml:space="preserve"> Data</w:t>
      </w:r>
    </w:p>
    <w:p w14:paraId="0654DCCF" w14:textId="0C0D4347" w:rsidR="00554897" w:rsidRDefault="003B7916" w:rsidP="0055489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Teknik </w:t>
      </w:r>
      <w:proofErr w:type="spellStart"/>
      <w:r>
        <w:rPr>
          <w:rFonts w:ascii="Cambria" w:hAnsi="Cambria"/>
        </w:rPr>
        <w:t>analisis</w:t>
      </w:r>
      <w:proofErr w:type="spellEnd"/>
      <w:r>
        <w:rPr>
          <w:rFonts w:ascii="Cambria" w:hAnsi="Cambria"/>
        </w:rPr>
        <w:t xml:space="preserve"> yang </w:t>
      </w:r>
      <w:proofErr w:type="spellStart"/>
      <w:r>
        <w:rPr>
          <w:rFonts w:ascii="Cambria" w:hAnsi="Cambria"/>
        </w:rPr>
        <w:t>digunakan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penelitian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adalah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analisis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korelasi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sederhana</w:t>
      </w:r>
      <w:proofErr w:type="spellEnd"/>
      <w:r>
        <w:rPr>
          <w:rFonts w:ascii="Cambria" w:hAnsi="Cambria"/>
        </w:rPr>
        <w:t xml:space="preserve">. Uji </w:t>
      </w:r>
      <w:proofErr w:type="spellStart"/>
      <w:r>
        <w:rPr>
          <w:rFonts w:ascii="Cambria" w:hAnsi="Cambria"/>
        </w:rPr>
        <w:t>korelasi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sederhana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digunakan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untuk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mengetahui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tingkat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keeratan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antar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variabel</w:t>
      </w:r>
      <w:proofErr w:type="spellEnd"/>
      <w:r>
        <w:rPr>
          <w:rFonts w:ascii="Cambria" w:hAnsi="Cambria"/>
        </w:rPr>
        <w:t xml:space="preserve"> independent </w:t>
      </w:r>
      <w:proofErr w:type="spellStart"/>
      <w:r>
        <w:rPr>
          <w:rFonts w:ascii="Cambria" w:hAnsi="Cambria"/>
        </w:rPr>
        <w:t>terhadap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variabel</w:t>
      </w:r>
      <w:proofErr w:type="spellEnd"/>
      <w:r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dependen</w:t>
      </w:r>
      <w:proofErr w:type="spellEnd"/>
      <w:r w:rsidR="006175FF">
        <w:rPr>
          <w:rFonts w:ascii="Cambria" w:hAnsi="Cambria"/>
        </w:rPr>
        <w:t xml:space="preserve"> pada data. </w:t>
      </w:r>
      <w:proofErr w:type="spellStart"/>
      <w:r w:rsidR="006175FF">
        <w:rPr>
          <w:rFonts w:ascii="Cambria" w:hAnsi="Cambria"/>
        </w:rPr>
        <w:t>Sebelum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melakukan</w:t>
      </w:r>
      <w:proofErr w:type="spellEnd"/>
      <w:r w:rsidR="006175FF">
        <w:rPr>
          <w:rFonts w:ascii="Cambria" w:hAnsi="Cambria"/>
        </w:rPr>
        <w:t xml:space="preserve"> uji </w:t>
      </w:r>
      <w:proofErr w:type="spellStart"/>
      <w:r w:rsidR="006175FF">
        <w:rPr>
          <w:rFonts w:ascii="Cambria" w:hAnsi="Cambria"/>
        </w:rPr>
        <w:t>korelasi</w:t>
      </w:r>
      <w:proofErr w:type="spellEnd"/>
      <w:r w:rsidR="006175FF">
        <w:rPr>
          <w:rFonts w:ascii="Cambria" w:hAnsi="Cambria"/>
        </w:rPr>
        <w:t xml:space="preserve">, </w:t>
      </w:r>
      <w:proofErr w:type="spellStart"/>
      <w:r w:rsidR="006175FF">
        <w:rPr>
          <w:rFonts w:ascii="Cambria" w:hAnsi="Cambria"/>
        </w:rPr>
        <w:t>penulis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melakukan</w:t>
      </w:r>
      <w:proofErr w:type="spellEnd"/>
      <w:r w:rsidR="006175FF">
        <w:rPr>
          <w:rFonts w:ascii="Cambria" w:hAnsi="Cambria"/>
        </w:rPr>
        <w:t xml:space="preserve"> uji </w:t>
      </w:r>
      <w:proofErr w:type="spellStart"/>
      <w:r w:rsidR="006175FF">
        <w:rPr>
          <w:rFonts w:ascii="Cambria" w:hAnsi="Cambria"/>
        </w:rPr>
        <w:t>asumsi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terlebih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dahulu</w:t>
      </w:r>
      <w:proofErr w:type="spellEnd"/>
      <w:r w:rsidR="006175FF">
        <w:rPr>
          <w:rFonts w:ascii="Cambria" w:hAnsi="Cambria"/>
        </w:rPr>
        <w:t xml:space="preserve"> yang </w:t>
      </w:r>
      <w:proofErr w:type="spellStart"/>
      <w:r w:rsidR="006175FF">
        <w:rPr>
          <w:rFonts w:ascii="Cambria" w:hAnsi="Cambria"/>
        </w:rPr>
        <w:t>terdiri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dari</w:t>
      </w:r>
      <w:proofErr w:type="spellEnd"/>
      <w:r w:rsidR="006175FF">
        <w:rPr>
          <w:rFonts w:ascii="Cambria" w:hAnsi="Cambria"/>
        </w:rPr>
        <w:t xml:space="preserve"> uji </w:t>
      </w:r>
      <w:proofErr w:type="spellStart"/>
      <w:r w:rsidR="006175FF">
        <w:rPr>
          <w:rFonts w:ascii="Cambria" w:hAnsi="Cambria"/>
        </w:rPr>
        <w:t>normalitas</w:t>
      </w:r>
      <w:proofErr w:type="spellEnd"/>
      <w:r w:rsidR="006175FF">
        <w:rPr>
          <w:rFonts w:ascii="Cambria" w:hAnsi="Cambria"/>
        </w:rPr>
        <w:t xml:space="preserve"> dan uji </w:t>
      </w:r>
      <w:proofErr w:type="spellStart"/>
      <w:r w:rsidR="006175FF">
        <w:rPr>
          <w:rFonts w:ascii="Cambria" w:hAnsi="Cambria"/>
        </w:rPr>
        <w:t>linearitas</w:t>
      </w:r>
      <w:proofErr w:type="spellEnd"/>
      <w:r w:rsidR="006175FF">
        <w:rPr>
          <w:rFonts w:ascii="Cambria" w:hAnsi="Cambria"/>
        </w:rPr>
        <w:t xml:space="preserve">. </w:t>
      </w:r>
      <w:proofErr w:type="spellStart"/>
      <w:r w:rsidR="006175FF">
        <w:rPr>
          <w:rFonts w:ascii="Cambria" w:hAnsi="Cambria"/>
        </w:rPr>
        <w:t>Penulis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menggunakan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aplikasi</w:t>
      </w:r>
      <w:proofErr w:type="spellEnd"/>
      <w:r w:rsidR="006175FF">
        <w:rPr>
          <w:rFonts w:ascii="Cambria" w:hAnsi="Cambria"/>
        </w:rPr>
        <w:t xml:space="preserve"> </w:t>
      </w:r>
      <w:proofErr w:type="spellStart"/>
      <w:r w:rsidR="006175FF">
        <w:rPr>
          <w:rFonts w:ascii="Cambria" w:hAnsi="Cambria"/>
        </w:rPr>
        <w:t>Jamovi</w:t>
      </w:r>
      <w:proofErr w:type="spellEnd"/>
      <w:r w:rsidR="006175FF">
        <w:rPr>
          <w:rFonts w:ascii="Cambria" w:hAnsi="Cambria"/>
        </w:rPr>
        <w:t>.</w:t>
      </w:r>
    </w:p>
    <w:p w14:paraId="00A7B623" w14:textId="77777777" w:rsidR="00554897" w:rsidRPr="00662CA4" w:rsidRDefault="00554897" w:rsidP="00554897">
      <w:pPr>
        <w:spacing w:after="0" w:line="240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color w:val="000000"/>
          <w:u w:val="single"/>
          <w:shd w:val="clear" w:color="auto" w:fill="FFFFFF"/>
        </w:rPr>
        <w:t xml:space="preserve"> </w:t>
      </w:r>
    </w:p>
    <w:p w14:paraId="1DA5413E" w14:textId="77777777" w:rsidR="0034174C" w:rsidRDefault="0034174C" w:rsidP="00A3695D">
      <w:pPr>
        <w:spacing w:after="120" w:line="240" w:lineRule="auto"/>
        <w:jc w:val="center"/>
        <w:rPr>
          <w:rFonts w:ascii="Cambria" w:hAnsi="Cambria"/>
          <w:b/>
          <w:spacing w:val="40"/>
        </w:rPr>
      </w:pPr>
    </w:p>
    <w:p w14:paraId="3774F549" w14:textId="25D85033" w:rsidR="00E56303" w:rsidRDefault="00E56303" w:rsidP="00A3695D">
      <w:pPr>
        <w:spacing w:after="120" w:line="240" w:lineRule="auto"/>
        <w:jc w:val="center"/>
        <w:rPr>
          <w:rFonts w:ascii="Cambria" w:hAnsi="Cambria"/>
          <w:b/>
          <w:spacing w:val="40"/>
        </w:rPr>
      </w:pPr>
      <w:r w:rsidRPr="00F90B58">
        <w:rPr>
          <w:rFonts w:ascii="Cambria" w:hAnsi="Cambria"/>
          <w:b/>
          <w:spacing w:val="40"/>
        </w:rPr>
        <w:t>HASIL PENELITIAN</w:t>
      </w:r>
    </w:p>
    <w:p w14:paraId="4D936EC9" w14:textId="46569DC6" w:rsidR="00D237BC" w:rsidRDefault="006175FF" w:rsidP="006175FF">
      <w:pPr>
        <w:spacing w:after="120" w:line="240" w:lineRule="auto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Analisis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Deskriptif</w:t>
      </w:r>
      <w:proofErr w:type="spellEnd"/>
    </w:p>
    <w:p w14:paraId="2A177B6A" w14:textId="77777777" w:rsidR="00D237BC" w:rsidRPr="00D237BC" w:rsidRDefault="00D237BC" w:rsidP="00D237BC">
      <w:pPr>
        <w:spacing w:line="240" w:lineRule="auto"/>
        <w:jc w:val="both"/>
        <w:rPr>
          <w:rFonts w:ascii="Cambria" w:hAnsi="Cambria" w:cstheme="majorBidi"/>
          <w:bCs/>
        </w:rPr>
      </w:pPr>
      <w:proofErr w:type="spellStart"/>
      <w:r w:rsidRPr="00D237BC">
        <w:rPr>
          <w:rFonts w:ascii="Cambria" w:hAnsi="Cambria" w:cstheme="majorBidi"/>
          <w:bCs/>
        </w:rPr>
        <w:t>Dalam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melalui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tahapan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untuk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memastikan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terdapat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eror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atau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tidaknya</w:t>
      </w:r>
      <w:proofErr w:type="spellEnd"/>
      <w:r w:rsidRPr="00D237BC">
        <w:rPr>
          <w:rFonts w:ascii="Cambria" w:hAnsi="Cambria" w:cstheme="majorBidi"/>
          <w:bCs/>
        </w:rPr>
        <w:t xml:space="preserve"> pada data </w:t>
      </w:r>
      <w:proofErr w:type="spellStart"/>
      <w:r w:rsidRPr="00D237BC">
        <w:rPr>
          <w:rFonts w:ascii="Cambria" w:hAnsi="Cambria" w:cstheme="majorBidi"/>
          <w:bCs/>
        </w:rPr>
        <w:t>penelitian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maka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peneliti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harus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melakukan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analisis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deskriptif</w:t>
      </w:r>
      <w:proofErr w:type="spellEnd"/>
      <w:r w:rsidRPr="00D237BC">
        <w:rPr>
          <w:rFonts w:ascii="Cambria" w:hAnsi="Cambria" w:cstheme="majorBidi"/>
          <w:bCs/>
        </w:rPr>
        <w:t xml:space="preserve">. </w:t>
      </w:r>
      <w:proofErr w:type="spellStart"/>
      <w:r w:rsidRPr="00D237BC">
        <w:rPr>
          <w:rFonts w:ascii="Cambria" w:hAnsi="Cambria" w:cstheme="majorBidi"/>
          <w:bCs/>
        </w:rPr>
        <w:t>Analisis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deskriptif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ini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memiliki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fungsi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untuk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memeriksa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adanya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ketidakberhasilan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dalam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memenuhi</w:t>
      </w:r>
      <w:proofErr w:type="spellEnd"/>
      <w:r w:rsidRPr="00D237BC">
        <w:rPr>
          <w:rFonts w:ascii="Cambria" w:hAnsi="Cambria" w:cstheme="majorBidi"/>
          <w:bCs/>
        </w:rPr>
        <w:t xml:space="preserve"> uji </w:t>
      </w:r>
      <w:proofErr w:type="spellStart"/>
      <w:r w:rsidRPr="00D237BC">
        <w:rPr>
          <w:rFonts w:ascii="Cambria" w:hAnsi="Cambria" w:cstheme="majorBidi"/>
          <w:bCs/>
        </w:rPr>
        <w:t>asumsi</w:t>
      </w:r>
      <w:proofErr w:type="spellEnd"/>
      <w:r w:rsidRPr="00D237BC">
        <w:rPr>
          <w:rFonts w:ascii="Cambria" w:hAnsi="Cambria" w:cstheme="majorBidi"/>
          <w:bCs/>
        </w:rPr>
        <w:t xml:space="preserve">, </w:t>
      </w:r>
      <w:proofErr w:type="spellStart"/>
      <w:r w:rsidRPr="00D237BC">
        <w:rPr>
          <w:rFonts w:ascii="Cambria" w:hAnsi="Cambria" w:cstheme="majorBidi"/>
          <w:bCs/>
        </w:rPr>
        <w:t>serta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dapat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menjawab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beberapa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pertanyaan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penelitian</w:t>
      </w:r>
      <w:proofErr w:type="spellEnd"/>
      <w:r w:rsidRPr="00D237BC">
        <w:rPr>
          <w:rFonts w:ascii="Cambria" w:hAnsi="Cambria" w:cstheme="majorBidi"/>
          <w:bCs/>
        </w:rPr>
        <w:t xml:space="preserve">. </w:t>
      </w:r>
      <w:proofErr w:type="spellStart"/>
      <w:r w:rsidRPr="00D237BC">
        <w:rPr>
          <w:rFonts w:ascii="Cambria" w:hAnsi="Cambria" w:cstheme="majorBidi"/>
          <w:bCs/>
        </w:rPr>
        <w:t>Berikut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adalah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hasil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dari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analisis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deskriptif</w:t>
      </w:r>
      <w:proofErr w:type="spellEnd"/>
      <w:r w:rsidRPr="00D237BC">
        <w:rPr>
          <w:rFonts w:ascii="Cambria" w:hAnsi="Cambria" w:cstheme="majorBidi"/>
          <w:bCs/>
        </w:rPr>
        <w:t>:</w:t>
      </w:r>
    </w:p>
    <w:p w14:paraId="61E65F0F" w14:textId="70C437DF" w:rsidR="00D237BC" w:rsidRPr="00D237BC" w:rsidRDefault="00D237BC" w:rsidP="00D237BC">
      <w:pPr>
        <w:pStyle w:val="Caption"/>
        <w:keepNext/>
        <w:jc w:val="center"/>
        <w:rPr>
          <w:rFonts w:ascii="Cambria" w:hAnsi="Cambria" w:cs="Times New Roman"/>
          <w:color w:val="auto"/>
          <w:sz w:val="22"/>
          <w:szCs w:val="22"/>
          <w:lang w:val="en-US"/>
        </w:rPr>
      </w:pPr>
      <w:r w:rsidRPr="00D237BC">
        <w:rPr>
          <w:rFonts w:ascii="Cambria" w:hAnsi="Cambria" w:cs="Times New Roman"/>
          <w:color w:val="auto"/>
          <w:sz w:val="22"/>
          <w:szCs w:val="22"/>
        </w:rPr>
        <w:t xml:space="preserve">Tabel </w:t>
      </w:r>
      <w:r w:rsidR="00304EC0">
        <w:rPr>
          <w:rFonts w:ascii="Cambria" w:hAnsi="Cambria" w:cs="Times New Roman"/>
          <w:color w:val="auto"/>
          <w:sz w:val="22"/>
          <w:szCs w:val="22"/>
          <w:lang w:val="en-US"/>
        </w:rPr>
        <w:t>1</w:t>
      </w:r>
      <w:r w:rsidRPr="00D237BC">
        <w:rPr>
          <w:rFonts w:ascii="Cambria" w:hAnsi="Cambria" w:cs="Times New Roman"/>
          <w:color w:val="auto"/>
          <w:sz w:val="22"/>
          <w:szCs w:val="22"/>
          <w:lang w:val="en-US"/>
        </w:rPr>
        <w:t xml:space="preserve"> Hasil Analisa </w:t>
      </w:r>
      <w:proofErr w:type="spellStart"/>
      <w:r w:rsidRPr="00D237BC">
        <w:rPr>
          <w:rFonts w:ascii="Cambria" w:hAnsi="Cambria" w:cs="Times New Roman"/>
          <w:color w:val="auto"/>
          <w:sz w:val="22"/>
          <w:szCs w:val="22"/>
          <w:lang w:val="en-US"/>
        </w:rPr>
        <w:t>Deskriptif</w:t>
      </w:r>
      <w:proofErr w:type="spellEnd"/>
    </w:p>
    <w:tbl>
      <w:tblPr>
        <w:tblW w:w="8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540"/>
        <w:gridCol w:w="720"/>
        <w:gridCol w:w="720"/>
        <w:gridCol w:w="810"/>
        <w:gridCol w:w="900"/>
        <w:gridCol w:w="1170"/>
        <w:gridCol w:w="1170"/>
      </w:tblGrid>
      <w:tr w:rsidR="00D237BC" w:rsidRPr="00D237BC" w14:paraId="425BC06B" w14:textId="77777777" w:rsidTr="00D237BC">
        <w:trPr>
          <w:cantSplit/>
          <w:trHeight w:val="90"/>
          <w:jc w:val="center"/>
        </w:trPr>
        <w:tc>
          <w:tcPr>
            <w:tcW w:w="20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DD99C36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04AB4B0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r w:rsidRPr="00D237BC">
              <w:rPr>
                <w:rFonts w:ascii="Cambria" w:hAnsi="Cambria" w:cs="Times New Roman"/>
                <w:b/>
              </w:rPr>
              <w:t>N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D027B16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r w:rsidRPr="00D237BC">
              <w:rPr>
                <w:rFonts w:ascii="Cambria" w:hAnsi="Cambria" w:cs="Times New Roman"/>
                <w:b/>
              </w:rPr>
              <w:t>Min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338C8D7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r w:rsidRPr="00D237BC">
              <w:rPr>
                <w:rFonts w:ascii="Cambria" w:hAnsi="Cambria" w:cs="Times New Roman"/>
                <w:b/>
              </w:rPr>
              <w:t>Max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47DE421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r w:rsidRPr="00D237BC">
              <w:rPr>
                <w:rFonts w:ascii="Cambria" w:hAnsi="Cambria" w:cs="Times New Roman"/>
                <w:b/>
              </w:rPr>
              <w:t>Mean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CA5A1ED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r w:rsidRPr="00D237BC">
              <w:rPr>
                <w:rFonts w:ascii="Cambria" w:hAnsi="Cambria" w:cs="Times New Roman"/>
                <w:b/>
              </w:rPr>
              <w:t>SD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941D612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r w:rsidRPr="00D237BC">
              <w:rPr>
                <w:rFonts w:ascii="Cambria" w:hAnsi="Cambria" w:cs="Times New Roman"/>
                <w:b/>
              </w:rPr>
              <w:t>Skewness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DBE2344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proofErr w:type="spellStart"/>
            <w:r w:rsidRPr="00D237BC">
              <w:rPr>
                <w:rFonts w:ascii="Cambria" w:hAnsi="Cambria" w:cs="Times New Roman"/>
                <w:b/>
              </w:rPr>
              <w:t>Kutorsis</w:t>
            </w:r>
            <w:proofErr w:type="spellEnd"/>
          </w:p>
        </w:tc>
      </w:tr>
      <w:tr w:rsidR="00D237BC" w:rsidRPr="00D237BC" w14:paraId="622E626A" w14:textId="77777777" w:rsidTr="00D237BC">
        <w:trPr>
          <w:cantSplit/>
          <w:jc w:val="center"/>
        </w:trPr>
        <w:tc>
          <w:tcPr>
            <w:tcW w:w="20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4F1A51B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  <w:i/>
                <w:iCs/>
              </w:rPr>
            </w:pPr>
            <w:r w:rsidRPr="00D237BC">
              <w:rPr>
                <w:rFonts w:ascii="Cambria" w:hAnsi="Cambria" w:cs="Times New Roman"/>
                <w:b/>
                <w:i/>
                <w:iCs/>
              </w:rPr>
              <w:t>Cyber Aggression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557EDA6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296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944E846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19</w:t>
            </w:r>
          </w:p>
        </w:tc>
        <w:tc>
          <w:tcPr>
            <w:tcW w:w="7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38F9FA4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70</w:t>
            </w:r>
          </w:p>
        </w:tc>
        <w:tc>
          <w:tcPr>
            <w:tcW w:w="8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7EC4B17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36.4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F099C81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14.0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EC5D0F6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0.640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5EE4DE0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-0.522</w:t>
            </w:r>
          </w:p>
        </w:tc>
      </w:tr>
      <w:tr w:rsidR="00D237BC" w:rsidRPr="00D237BC" w14:paraId="0447C020" w14:textId="77777777" w:rsidTr="00D237BC">
        <w:trPr>
          <w:cantSplit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288266C2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  <w:i/>
              </w:rPr>
            </w:pPr>
            <w:r w:rsidRPr="00D237BC">
              <w:rPr>
                <w:rFonts w:ascii="Cambria" w:hAnsi="Cambria" w:cs="Times New Roman"/>
                <w:b/>
                <w:i/>
              </w:rPr>
              <w:t>Parenting-Styles (Authoritative)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DACE9AF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296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D8DA3CE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D20FBF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B2DA2C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59.7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687DE9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8.46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B328C4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-0.839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2FA7DF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0.745</w:t>
            </w:r>
          </w:p>
        </w:tc>
      </w:tr>
      <w:tr w:rsidR="00D237BC" w:rsidRPr="00D237BC" w14:paraId="7D9A176E" w14:textId="77777777" w:rsidTr="00D237BC">
        <w:trPr>
          <w:cantSplit/>
          <w:jc w:val="center"/>
        </w:trPr>
        <w:tc>
          <w:tcPr>
            <w:tcW w:w="2070" w:type="dxa"/>
            <w:shd w:val="clear" w:color="auto" w:fill="auto"/>
            <w:vAlign w:val="center"/>
          </w:tcPr>
          <w:p w14:paraId="4FA2423F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</w:rPr>
            </w:pPr>
            <w:r w:rsidRPr="00D237BC">
              <w:rPr>
                <w:rFonts w:ascii="Cambria" w:hAnsi="Cambria" w:cs="Times New Roman"/>
                <w:b/>
                <w:i/>
              </w:rPr>
              <w:t xml:space="preserve">Parenting-Styles </w:t>
            </w:r>
            <w:r w:rsidRPr="00D237BC">
              <w:rPr>
                <w:rFonts w:ascii="Cambria" w:hAnsi="Cambria" w:cs="Times New Roman"/>
                <w:b/>
                <w:iCs/>
              </w:rPr>
              <w:t>(</w:t>
            </w:r>
            <w:r w:rsidRPr="00D237BC">
              <w:rPr>
                <w:rFonts w:ascii="Cambria" w:hAnsi="Cambria" w:cs="Times New Roman"/>
                <w:b/>
                <w:i/>
              </w:rPr>
              <w:t>Authoritarian</w:t>
            </w:r>
            <w:r w:rsidRPr="00D237BC">
              <w:rPr>
                <w:rFonts w:ascii="Cambria" w:hAnsi="Cambria" w:cs="Times New Roman"/>
                <w:b/>
                <w:iCs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D454B0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296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C1A9B2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97EF9F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59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D09E6C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37.7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5A7226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8.90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D9D845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-0.210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4ABF4E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0.300</w:t>
            </w:r>
          </w:p>
        </w:tc>
      </w:tr>
      <w:tr w:rsidR="00D237BC" w:rsidRPr="00D237BC" w14:paraId="6273EA80" w14:textId="77777777" w:rsidTr="00D237BC">
        <w:trPr>
          <w:cantSplit/>
          <w:jc w:val="center"/>
        </w:trPr>
        <w:tc>
          <w:tcPr>
            <w:tcW w:w="20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B81E028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  <w:b/>
                <w:i/>
              </w:rPr>
            </w:pPr>
            <w:r w:rsidRPr="00D237BC">
              <w:rPr>
                <w:rFonts w:ascii="Cambria" w:hAnsi="Cambria" w:cs="Times New Roman"/>
                <w:b/>
                <w:i/>
              </w:rPr>
              <w:t xml:space="preserve">Parenting-Styles </w:t>
            </w:r>
            <w:r w:rsidRPr="00D237BC">
              <w:rPr>
                <w:rFonts w:ascii="Cambria" w:hAnsi="Cambria" w:cs="Times New Roman"/>
                <w:b/>
                <w:iCs/>
              </w:rPr>
              <w:t>(</w:t>
            </w:r>
            <w:proofErr w:type="spellStart"/>
            <w:r w:rsidRPr="00D237BC">
              <w:rPr>
                <w:rFonts w:ascii="Cambria" w:hAnsi="Cambria" w:cs="Times New Roman"/>
                <w:b/>
                <w:i/>
              </w:rPr>
              <w:t>Permisive</w:t>
            </w:r>
            <w:proofErr w:type="spellEnd"/>
            <w:r w:rsidRPr="00D237BC">
              <w:rPr>
                <w:rFonts w:ascii="Cambria" w:hAnsi="Cambria" w:cs="Times New Roman"/>
                <w:b/>
                <w:iCs/>
              </w:rPr>
              <w:t>)</w:t>
            </w:r>
          </w:p>
        </w:tc>
        <w:tc>
          <w:tcPr>
            <w:tcW w:w="54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081287C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296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5FB019A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6</w:t>
            </w:r>
          </w:p>
        </w:tc>
        <w:tc>
          <w:tcPr>
            <w:tcW w:w="72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97941A5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25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BD82278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16.2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AF3308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3.80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54580CB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-0.167</w:t>
            </w:r>
          </w:p>
        </w:tc>
        <w:tc>
          <w:tcPr>
            <w:tcW w:w="117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66A98C8" w14:textId="77777777" w:rsidR="00D237BC" w:rsidRPr="00D237BC" w:rsidRDefault="00D237BC" w:rsidP="00D237B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</w:rPr>
              <w:t>-0.276</w:t>
            </w:r>
          </w:p>
        </w:tc>
      </w:tr>
    </w:tbl>
    <w:p w14:paraId="2434023D" w14:textId="77777777" w:rsidR="00D237BC" w:rsidRPr="00D237BC" w:rsidRDefault="00D237BC" w:rsidP="00D237BC">
      <w:pPr>
        <w:spacing w:after="120" w:line="240" w:lineRule="auto"/>
        <w:jc w:val="both"/>
        <w:rPr>
          <w:rFonts w:ascii="Cambria" w:hAnsi="Cambria"/>
          <w:iCs/>
        </w:rPr>
      </w:pPr>
    </w:p>
    <w:p w14:paraId="224A0882" w14:textId="77777777" w:rsidR="00D237BC" w:rsidRPr="00D237BC" w:rsidRDefault="00D237BC" w:rsidP="00D237B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ajorBidi"/>
        </w:rPr>
      </w:pP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cyber-aggression</w:t>
      </w:r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memiliki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nilai</w:t>
      </w:r>
      <w:proofErr w:type="spellEnd"/>
      <w:r w:rsidRPr="00D237BC">
        <w:rPr>
          <w:rFonts w:ascii="Cambria" w:hAnsi="Cambria" w:cstheme="majorBidi"/>
        </w:rPr>
        <w:t xml:space="preserve"> rata-rata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36,4. Nilai </w:t>
      </w:r>
      <w:proofErr w:type="spellStart"/>
      <w:r w:rsidRPr="00D237BC">
        <w:rPr>
          <w:rFonts w:ascii="Cambria" w:hAnsi="Cambria" w:cstheme="majorBidi"/>
        </w:rPr>
        <w:t>maksimum</w:t>
      </w:r>
      <w:proofErr w:type="spellEnd"/>
      <w:r w:rsidRPr="00D237BC">
        <w:rPr>
          <w:rFonts w:ascii="Cambria" w:hAnsi="Cambria" w:cstheme="majorBidi"/>
        </w:rPr>
        <w:t xml:space="preserve">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cyber-aggression</w:t>
      </w:r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adalah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70 </w:t>
      </w:r>
      <w:proofErr w:type="spellStart"/>
      <w:r w:rsidRPr="00D237BC">
        <w:rPr>
          <w:rFonts w:ascii="Cambria" w:hAnsi="Cambria" w:cstheme="majorBidi"/>
        </w:rPr>
        <w:t>sedangkan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nilai</w:t>
      </w:r>
      <w:proofErr w:type="spellEnd"/>
      <w:r w:rsidRPr="00D237BC">
        <w:rPr>
          <w:rFonts w:ascii="Cambria" w:hAnsi="Cambria" w:cstheme="majorBidi"/>
        </w:rPr>
        <w:t xml:space="preserve"> minimum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ini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adalah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19 </w:t>
      </w:r>
      <w:proofErr w:type="spellStart"/>
      <w:r w:rsidRPr="00D237BC">
        <w:rPr>
          <w:rFonts w:ascii="Cambria" w:hAnsi="Cambria" w:cstheme="majorBidi"/>
        </w:rPr>
        <w:t>maka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 xml:space="preserve">range </w:t>
      </w:r>
      <w:proofErr w:type="spellStart"/>
      <w:r w:rsidRPr="00D237BC">
        <w:rPr>
          <w:rFonts w:ascii="Cambria" w:hAnsi="Cambria" w:cstheme="majorBidi"/>
        </w:rPr>
        <w:t>atau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jangkauan</w:t>
      </w:r>
      <w:proofErr w:type="spellEnd"/>
      <w:r w:rsidRPr="00D237BC">
        <w:rPr>
          <w:rFonts w:ascii="Cambria" w:hAnsi="Cambria" w:cstheme="majorBidi"/>
        </w:rPr>
        <w:t xml:space="preserve">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ini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adalah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51. Nilai </w:t>
      </w:r>
      <w:proofErr w:type="spellStart"/>
      <w:r w:rsidRPr="00D237BC">
        <w:rPr>
          <w:rFonts w:ascii="Cambria" w:hAnsi="Cambria" w:cstheme="majorBidi"/>
        </w:rPr>
        <w:t>standar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deviasi</w:t>
      </w:r>
      <w:proofErr w:type="spellEnd"/>
      <w:r w:rsidRPr="00D237BC">
        <w:rPr>
          <w:rFonts w:ascii="Cambria" w:hAnsi="Cambria" w:cstheme="majorBidi"/>
        </w:rPr>
        <w:t xml:space="preserve">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cyber-aggression</w:t>
      </w:r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menunjukkan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angka</w:t>
      </w:r>
      <w:proofErr w:type="spellEnd"/>
      <w:r w:rsidRPr="00D237BC">
        <w:rPr>
          <w:rFonts w:ascii="Cambria" w:hAnsi="Cambria" w:cstheme="majorBidi"/>
        </w:rPr>
        <w:t xml:space="preserve"> 14,0.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parenting-styles</w:t>
      </w:r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otoritatif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memiliki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nilai</w:t>
      </w:r>
      <w:proofErr w:type="spellEnd"/>
      <w:r w:rsidRPr="00D237BC">
        <w:rPr>
          <w:rFonts w:ascii="Cambria" w:hAnsi="Cambria" w:cstheme="majorBidi"/>
        </w:rPr>
        <w:t xml:space="preserve"> rata-rata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59,7,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otoritarian</w:t>
      </w:r>
      <w:proofErr w:type="spellEnd"/>
      <w:r w:rsidRPr="00D237BC">
        <w:rPr>
          <w:rFonts w:ascii="Cambria" w:hAnsi="Cambria" w:cstheme="majorBidi"/>
        </w:rPr>
        <w:t xml:space="preserve"> 37,7 dan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permisif</w:t>
      </w:r>
      <w:proofErr w:type="spellEnd"/>
      <w:r w:rsidRPr="00D237BC">
        <w:rPr>
          <w:rFonts w:ascii="Cambria" w:hAnsi="Cambria" w:cstheme="majorBidi"/>
        </w:rPr>
        <w:t xml:space="preserve"> 16,2.  Nilai </w:t>
      </w:r>
      <w:proofErr w:type="spellStart"/>
      <w:r w:rsidRPr="00D237BC">
        <w:rPr>
          <w:rFonts w:ascii="Cambria" w:hAnsi="Cambria" w:cstheme="majorBidi"/>
        </w:rPr>
        <w:t>maksimum</w:t>
      </w:r>
      <w:proofErr w:type="spellEnd"/>
      <w:r w:rsidRPr="00D237BC">
        <w:rPr>
          <w:rFonts w:ascii="Cambria" w:hAnsi="Cambria" w:cstheme="majorBidi"/>
        </w:rPr>
        <w:t xml:space="preserve">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parenting-styles</w:t>
      </w:r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otoritatif</w:t>
      </w:r>
      <w:proofErr w:type="spellEnd"/>
      <w:r w:rsidRPr="00D237BC">
        <w:rPr>
          <w:rFonts w:ascii="Cambria" w:hAnsi="Cambria" w:cstheme="majorBidi"/>
        </w:rPr>
        <w:t xml:space="preserve"> 75,00,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otoritarian</w:t>
      </w:r>
      <w:proofErr w:type="spellEnd"/>
      <w:r w:rsidRPr="00D237BC">
        <w:rPr>
          <w:rFonts w:ascii="Cambria" w:hAnsi="Cambria" w:cstheme="majorBidi"/>
        </w:rPr>
        <w:t xml:space="preserve"> 59,00, dan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permisif</w:t>
      </w:r>
      <w:proofErr w:type="spellEnd"/>
      <w:r w:rsidRPr="00D237BC">
        <w:rPr>
          <w:rFonts w:ascii="Cambria" w:hAnsi="Cambria" w:cstheme="majorBidi"/>
        </w:rPr>
        <w:t xml:space="preserve"> 25,00. </w:t>
      </w:r>
      <w:proofErr w:type="spellStart"/>
      <w:r w:rsidRPr="00D237BC">
        <w:rPr>
          <w:rFonts w:ascii="Cambria" w:hAnsi="Cambria" w:cstheme="majorBidi"/>
        </w:rPr>
        <w:t>Sedangkan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nilai</w:t>
      </w:r>
      <w:proofErr w:type="spellEnd"/>
      <w:r w:rsidRPr="00D237BC">
        <w:rPr>
          <w:rFonts w:ascii="Cambria" w:hAnsi="Cambria" w:cstheme="majorBidi"/>
        </w:rPr>
        <w:t xml:space="preserve"> minimum pada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otoritatif</w:t>
      </w:r>
      <w:proofErr w:type="spellEnd"/>
      <w:r w:rsidRPr="00D237BC">
        <w:rPr>
          <w:rFonts w:ascii="Cambria" w:hAnsi="Cambria" w:cstheme="majorBidi"/>
        </w:rPr>
        <w:t xml:space="preserve"> 25,00,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otoritarian</w:t>
      </w:r>
      <w:proofErr w:type="spellEnd"/>
      <w:r w:rsidRPr="00D237BC">
        <w:rPr>
          <w:rFonts w:ascii="Cambria" w:hAnsi="Cambria" w:cstheme="majorBidi"/>
        </w:rPr>
        <w:t xml:space="preserve"> 12,00, dan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permisif</w:t>
      </w:r>
      <w:proofErr w:type="spellEnd"/>
      <w:r w:rsidRPr="00D237BC">
        <w:rPr>
          <w:rFonts w:ascii="Cambria" w:hAnsi="Cambria" w:cstheme="majorBidi"/>
        </w:rPr>
        <w:t xml:space="preserve"> 6,00. Nilai </w:t>
      </w:r>
      <w:proofErr w:type="spellStart"/>
      <w:r w:rsidRPr="00D237BC">
        <w:rPr>
          <w:rFonts w:ascii="Cambria" w:hAnsi="Cambria" w:cstheme="majorBidi"/>
        </w:rPr>
        <w:t>standart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deviasi</w:t>
      </w:r>
      <w:proofErr w:type="spellEnd"/>
      <w:r w:rsidRPr="00D237BC">
        <w:rPr>
          <w:rFonts w:ascii="Cambria" w:hAnsi="Cambria" w:cstheme="majorBidi"/>
        </w:rPr>
        <w:t xml:space="preserve">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 xml:space="preserve">parenting-styles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otoritatif</w:t>
      </w:r>
      <w:proofErr w:type="spellEnd"/>
      <w:r w:rsidRPr="00D237BC">
        <w:rPr>
          <w:rFonts w:ascii="Cambria" w:hAnsi="Cambria" w:cstheme="majorBidi"/>
        </w:rPr>
        <w:t xml:space="preserve"> 8,46,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otoritarian</w:t>
      </w:r>
      <w:proofErr w:type="spellEnd"/>
      <w:r w:rsidRPr="00D237BC">
        <w:rPr>
          <w:rFonts w:ascii="Cambria" w:hAnsi="Cambria" w:cstheme="majorBidi"/>
        </w:rPr>
        <w:t xml:space="preserve"> 8,90,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permisif</w:t>
      </w:r>
      <w:proofErr w:type="spellEnd"/>
      <w:r w:rsidRPr="00D237BC">
        <w:rPr>
          <w:rFonts w:ascii="Cambria" w:hAnsi="Cambria" w:cstheme="majorBidi"/>
        </w:rPr>
        <w:t xml:space="preserve"> 3,80.</w:t>
      </w:r>
    </w:p>
    <w:p w14:paraId="4BFF7576" w14:textId="0D353880" w:rsidR="00D237BC" w:rsidRPr="00D237BC" w:rsidRDefault="00D237BC" w:rsidP="00D237BC">
      <w:pPr>
        <w:spacing w:after="120" w:line="240" w:lineRule="auto"/>
        <w:jc w:val="both"/>
        <w:rPr>
          <w:rFonts w:ascii="Cambria" w:hAnsi="Cambria"/>
          <w:iCs/>
        </w:rPr>
      </w:pPr>
      <w:r w:rsidRPr="00D237BC">
        <w:rPr>
          <w:rFonts w:ascii="Cambria" w:hAnsi="Cambria" w:cstheme="majorBidi"/>
          <w:i/>
          <w:iCs/>
        </w:rPr>
        <w:t xml:space="preserve">Skewness </w:t>
      </w:r>
      <w:r w:rsidRPr="00D237BC">
        <w:rPr>
          <w:rFonts w:ascii="Cambria" w:hAnsi="Cambria" w:cstheme="majorBidi"/>
        </w:rPr>
        <w:t xml:space="preserve">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cyber-</w:t>
      </w:r>
      <w:proofErr w:type="spellStart"/>
      <w:r w:rsidRPr="00D237BC">
        <w:rPr>
          <w:rFonts w:ascii="Cambria" w:hAnsi="Cambria" w:cstheme="majorBidi"/>
          <w:i/>
          <w:iCs/>
        </w:rPr>
        <w:t>agression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adalah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0,640 dan </w:t>
      </w:r>
      <w:r w:rsidRPr="00D237BC">
        <w:rPr>
          <w:rFonts w:ascii="Cambria" w:hAnsi="Cambria" w:cstheme="majorBidi"/>
          <w:i/>
          <w:iCs/>
        </w:rPr>
        <w:t>skewness</w:t>
      </w:r>
      <w:r w:rsidRPr="00D237BC">
        <w:rPr>
          <w:rFonts w:ascii="Cambria" w:hAnsi="Cambria" w:cstheme="majorBidi"/>
        </w:rPr>
        <w:t xml:space="preserve">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 xml:space="preserve">parenting-styles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otoritatif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-0,839,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otoritarian</w:t>
      </w:r>
      <w:proofErr w:type="spellEnd"/>
      <w:r w:rsidRPr="00D237BC">
        <w:rPr>
          <w:rFonts w:ascii="Cambria" w:hAnsi="Cambria" w:cstheme="majorBidi"/>
        </w:rPr>
        <w:t xml:space="preserve"> -0,210, dan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permisif</w:t>
      </w:r>
      <w:proofErr w:type="spellEnd"/>
      <w:r w:rsidRPr="00D237BC">
        <w:rPr>
          <w:rFonts w:ascii="Cambria" w:hAnsi="Cambria" w:cstheme="majorBidi"/>
        </w:rPr>
        <w:t xml:space="preserve"> 0,167. </w:t>
      </w:r>
      <w:r w:rsidRPr="00D237BC">
        <w:rPr>
          <w:rFonts w:ascii="Cambria" w:hAnsi="Cambria" w:cstheme="majorBidi"/>
          <w:i/>
          <w:iCs/>
        </w:rPr>
        <w:t xml:space="preserve">Skewness </w:t>
      </w:r>
      <w:proofErr w:type="spellStart"/>
      <w:r w:rsidRPr="00D237BC">
        <w:rPr>
          <w:rFonts w:ascii="Cambria" w:hAnsi="Cambria" w:cstheme="majorBidi"/>
        </w:rPr>
        <w:t>merupakan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derajat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ketidaksimetrisan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suatu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distribusi</w:t>
      </w:r>
      <w:proofErr w:type="spellEnd"/>
      <w:r w:rsidRPr="00D237BC">
        <w:rPr>
          <w:rFonts w:ascii="Cambria" w:hAnsi="Cambria" w:cstheme="majorBidi"/>
        </w:rPr>
        <w:t xml:space="preserve">. </w:t>
      </w:r>
      <w:proofErr w:type="spellStart"/>
      <w:r w:rsidRPr="00D237BC">
        <w:rPr>
          <w:rFonts w:ascii="Cambria" w:hAnsi="Cambria" w:cstheme="majorBidi"/>
        </w:rPr>
        <w:t>Semakin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mendekati</w:t>
      </w:r>
      <w:proofErr w:type="spellEnd"/>
      <w:r w:rsidRPr="00D237BC">
        <w:rPr>
          <w:rFonts w:ascii="Cambria" w:hAnsi="Cambria" w:cstheme="majorBidi"/>
        </w:rPr>
        <w:t xml:space="preserve"> 0 </w:t>
      </w:r>
      <w:proofErr w:type="spellStart"/>
      <w:r w:rsidRPr="00D237BC">
        <w:rPr>
          <w:rFonts w:ascii="Cambria" w:hAnsi="Cambria" w:cstheme="majorBidi"/>
        </w:rPr>
        <w:t>maka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menunjukkan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distribusi</w:t>
      </w:r>
      <w:proofErr w:type="spellEnd"/>
      <w:r w:rsidRPr="00D237BC">
        <w:rPr>
          <w:rFonts w:ascii="Cambria" w:hAnsi="Cambria" w:cstheme="majorBidi"/>
        </w:rPr>
        <w:t xml:space="preserve"> data yang normal. </w:t>
      </w:r>
      <w:proofErr w:type="spellStart"/>
      <w:r w:rsidRPr="00D237BC">
        <w:rPr>
          <w:rFonts w:ascii="Cambria" w:hAnsi="Cambria" w:cstheme="majorBidi"/>
        </w:rPr>
        <w:t>Sebaliknya</w:t>
      </w:r>
      <w:proofErr w:type="spellEnd"/>
      <w:r w:rsidRPr="00D237BC">
        <w:rPr>
          <w:rFonts w:ascii="Cambria" w:hAnsi="Cambria" w:cstheme="majorBidi"/>
        </w:rPr>
        <w:t xml:space="preserve">, </w:t>
      </w:r>
      <w:proofErr w:type="spellStart"/>
      <w:r w:rsidRPr="00D237BC">
        <w:rPr>
          <w:rFonts w:ascii="Cambria" w:hAnsi="Cambria" w:cstheme="majorBidi"/>
        </w:rPr>
        <w:t>semakin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menjauhi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angka</w:t>
      </w:r>
      <w:proofErr w:type="spellEnd"/>
      <w:r w:rsidRPr="00D237BC">
        <w:rPr>
          <w:rFonts w:ascii="Cambria" w:hAnsi="Cambria" w:cstheme="majorBidi"/>
        </w:rPr>
        <w:t xml:space="preserve"> 0 </w:t>
      </w:r>
      <w:proofErr w:type="spellStart"/>
      <w:r w:rsidRPr="00D237BC">
        <w:rPr>
          <w:rFonts w:ascii="Cambria" w:hAnsi="Cambria" w:cstheme="majorBidi"/>
        </w:rPr>
        <w:t>maka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lastRenderedPageBreak/>
        <w:t>menunjukkan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distribusi</w:t>
      </w:r>
      <w:proofErr w:type="spellEnd"/>
      <w:r w:rsidRPr="00D237BC">
        <w:rPr>
          <w:rFonts w:ascii="Cambria" w:hAnsi="Cambria" w:cstheme="majorBidi"/>
        </w:rPr>
        <w:t xml:space="preserve"> data yang </w:t>
      </w:r>
      <w:proofErr w:type="spellStart"/>
      <w:r w:rsidRPr="00D237BC">
        <w:rPr>
          <w:rFonts w:ascii="Cambria" w:hAnsi="Cambria" w:cstheme="majorBidi"/>
        </w:rPr>
        <w:t>tidak</w:t>
      </w:r>
      <w:proofErr w:type="spellEnd"/>
      <w:r w:rsidRPr="00D237BC">
        <w:rPr>
          <w:rFonts w:ascii="Cambria" w:hAnsi="Cambria" w:cstheme="majorBidi"/>
        </w:rPr>
        <w:t xml:space="preserve"> normal. </w:t>
      </w:r>
      <w:proofErr w:type="spellStart"/>
      <w:r w:rsidRPr="00D237BC">
        <w:rPr>
          <w:rFonts w:ascii="Cambria" w:hAnsi="Cambria" w:cstheme="majorBidi"/>
        </w:rPr>
        <w:t>Sementara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nilai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 xml:space="preserve">kurtosis </w:t>
      </w:r>
      <w:r w:rsidRPr="00D237BC">
        <w:rPr>
          <w:rFonts w:ascii="Cambria" w:hAnsi="Cambria" w:cstheme="majorBidi"/>
        </w:rPr>
        <w:t xml:space="preserve">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cyber-</w:t>
      </w:r>
      <w:proofErr w:type="spellStart"/>
      <w:r w:rsidRPr="00D237BC">
        <w:rPr>
          <w:rFonts w:ascii="Cambria" w:hAnsi="Cambria" w:cstheme="majorBidi"/>
          <w:i/>
          <w:iCs/>
        </w:rPr>
        <w:t>agression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menunjukkan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angka</w:t>
      </w:r>
      <w:proofErr w:type="spellEnd"/>
      <w:r w:rsidRPr="00D237BC">
        <w:rPr>
          <w:rFonts w:ascii="Cambria" w:hAnsi="Cambria" w:cstheme="majorBidi"/>
        </w:rPr>
        <w:t xml:space="preserve"> -0,522 dan kurtosis pada </w:t>
      </w:r>
      <w:proofErr w:type="spellStart"/>
      <w:r w:rsidRPr="00D237BC">
        <w:rPr>
          <w:rFonts w:ascii="Cambria" w:hAnsi="Cambria" w:cstheme="majorBidi"/>
        </w:rPr>
        <w:t>variabel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>parenting styles</w:t>
      </w:r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otoritatif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0,745,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otoritarian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sebesar</w:t>
      </w:r>
      <w:proofErr w:type="spellEnd"/>
      <w:r w:rsidRPr="00D237BC">
        <w:rPr>
          <w:rFonts w:ascii="Cambria" w:hAnsi="Cambria" w:cstheme="majorBidi"/>
        </w:rPr>
        <w:t xml:space="preserve"> 0,300, dan </w:t>
      </w:r>
      <w:proofErr w:type="spellStart"/>
      <w:r w:rsidRPr="00D237BC">
        <w:rPr>
          <w:rFonts w:ascii="Cambria" w:hAnsi="Cambria" w:cstheme="majorBidi"/>
        </w:rPr>
        <w:t>dimensi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permisif</w:t>
      </w:r>
      <w:proofErr w:type="spellEnd"/>
      <w:r w:rsidRPr="00D237BC">
        <w:rPr>
          <w:rFonts w:ascii="Cambria" w:hAnsi="Cambria" w:cstheme="majorBidi"/>
        </w:rPr>
        <w:t xml:space="preserve"> -0,276. </w:t>
      </w:r>
      <w:r w:rsidRPr="00D237BC">
        <w:rPr>
          <w:rFonts w:ascii="Cambria" w:hAnsi="Cambria" w:cstheme="majorBidi"/>
          <w:i/>
          <w:iCs/>
        </w:rPr>
        <w:t xml:space="preserve">Kurtosis </w:t>
      </w:r>
      <w:proofErr w:type="spellStart"/>
      <w:r w:rsidRPr="00D237BC">
        <w:rPr>
          <w:rFonts w:ascii="Cambria" w:hAnsi="Cambria" w:cstheme="majorBidi"/>
        </w:rPr>
        <w:t>merupakan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derajat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keruncingan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suatu</w:t>
      </w:r>
      <w:proofErr w:type="spellEnd"/>
      <w:r w:rsidRPr="00D237BC">
        <w:rPr>
          <w:rFonts w:ascii="Cambria" w:hAnsi="Cambria" w:cstheme="majorBidi"/>
        </w:rPr>
        <w:t xml:space="preserve"> data. Nilai </w:t>
      </w:r>
      <w:r w:rsidRPr="00D237BC">
        <w:rPr>
          <w:rFonts w:ascii="Cambria" w:hAnsi="Cambria" w:cstheme="majorBidi"/>
          <w:i/>
          <w:iCs/>
        </w:rPr>
        <w:t xml:space="preserve">kurtosis </w:t>
      </w:r>
      <w:r w:rsidRPr="00D237BC">
        <w:rPr>
          <w:rFonts w:ascii="Cambria" w:hAnsi="Cambria" w:cstheme="majorBidi"/>
        </w:rPr>
        <w:t xml:space="preserve">yang </w:t>
      </w:r>
      <w:proofErr w:type="spellStart"/>
      <w:r w:rsidRPr="00D237BC">
        <w:rPr>
          <w:rFonts w:ascii="Cambria" w:hAnsi="Cambria" w:cstheme="majorBidi"/>
        </w:rPr>
        <w:t>semakin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mendekati</w:t>
      </w:r>
      <w:proofErr w:type="spellEnd"/>
      <w:r w:rsidRPr="00D237BC">
        <w:rPr>
          <w:rFonts w:ascii="Cambria" w:hAnsi="Cambria" w:cstheme="majorBidi"/>
        </w:rPr>
        <w:t xml:space="preserve"> 0 </w:t>
      </w:r>
      <w:proofErr w:type="spellStart"/>
      <w:r w:rsidRPr="00D237BC">
        <w:rPr>
          <w:rFonts w:ascii="Cambria" w:hAnsi="Cambria" w:cstheme="majorBidi"/>
        </w:rPr>
        <w:t>mengindikasikan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bahwa</w:t>
      </w:r>
      <w:proofErr w:type="spellEnd"/>
      <w:r w:rsidRPr="00D237BC">
        <w:rPr>
          <w:rFonts w:ascii="Cambria" w:hAnsi="Cambria" w:cstheme="majorBidi"/>
        </w:rPr>
        <w:t xml:space="preserve"> data </w:t>
      </w:r>
      <w:proofErr w:type="spellStart"/>
      <w:r w:rsidRPr="00D237BC">
        <w:rPr>
          <w:rFonts w:ascii="Cambria" w:hAnsi="Cambria" w:cstheme="majorBidi"/>
        </w:rPr>
        <w:t>bersifat</w:t>
      </w:r>
      <w:proofErr w:type="spellEnd"/>
      <w:r w:rsidRPr="00D237BC">
        <w:rPr>
          <w:rFonts w:ascii="Cambria" w:hAnsi="Cambria" w:cstheme="majorBidi"/>
        </w:rPr>
        <w:t xml:space="preserve"> normal. </w:t>
      </w:r>
      <w:proofErr w:type="spellStart"/>
      <w:r w:rsidRPr="00D237BC">
        <w:rPr>
          <w:rFonts w:ascii="Cambria" w:hAnsi="Cambria" w:cstheme="majorBidi"/>
        </w:rPr>
        <w:t>Jika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 xml:space="preserve">kurtosis </w:t>
      </w:r>
      <w:proofErr w:type="spellStart"/>
      <w:r w:rsidRPr="00D237BC">
        <w:rPr>
          <w:rFonts w:ascii="Cambria" w:hAnsi="Cambria" w:cstheme="majorBidi"/>
        </w:rPr>
        <w:t>suatu</w:t>
      </w:r>
      <w:proofErr w:type="spellEnd"/>
      <w:r w:rsidRPr="00D237BC">
        <w:rPr>
          <w:rFonts w:ascii="Cambria" w:hAnsi="Cambria" w:cstheme="majorBidi"/>
        </w:rPr>
        <w:t xml:space="preserve"> data </w:t>
      </w:r>
      <w:proofErr w:type="spellStart"/>
      <w:r w:rsidRPr="00D237BC">
        <w:rPr>
          <w:rFonts w:ascii="Cambria" w:hAnsi="Cambria" w:cstheme="majorBidi"/>
        </w:rPr>
        <w:t>semakin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runcing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maka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mengindikasikan</w:t>
      </w:r>
      <w:proofErr w:type="spellEnd"/>
      <w:r w:rsidRPr="00D237BC">
        <w:rPr>
          <w:rFonts w:ascii="Cambria" w:hAnsi="Cambria" w:cstheme="majorBidi"/>
        </w:rPr>
        <w:t xml:space="preserve"> data </w:t>
      </w:r>
      <w:proofErr w:type="spellStart"/>
      <w:r w:rsidRPr="00D237BC">
        <w:rPr>
          <w:rFonts w:ascii="Cambria" w:hAnsi="Cambria" w:cstheme="majorBidi"/>
        </w:rPr>
        <w:t>terlalu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bersifat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homogen</w:t>
      </w:r>
      <w:proofErr w:type="spellEnd"/>
      <w:r w:rsidRPr="00D237BC">
        <w:rPr>
          <w:rFonts w:ascii="Cambria" w:hAnsi="Cambria" w:cstheme="majorBidi"/>
        </w:rPr>
        <w:t xml:space="preserve">. </w:t>
      </w:r>
      <w:proofErr w:type="spellStart"/>
      <w:r w:rsidRPr="00D237BC">
        <w:rPr>
          <w:rFonts w:ascii="Cambria" w:hAnsi="Cambria" w:cstheme="majorBidi"/>
        </w:rPr>
        <w:t>Sementara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jika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nilai</w:t>
      </w:r>
      <w:proofErr w:type="spellEnd"/>
      <w:r w:rsidRPr="00D237BC">
        <w:rPr>
          <w:rFonts w:ascii="Cambria" w:hAnsi="Cambria" w:cstheme="majorBidi"/>
        </w:rPr>
        <w:t xml:space="preserve"> </w:t>
      </w:r>
      <w:r w:rsidRPr="00D237BC">
        <w:rPr>
          <w:rFonts w:ascii="Cambria" w:hAnsi="Cambria" w:cstheme="majorBidi"/>
          <w:i/>
          <w:iCs/>
        </w:rPr>
        <w:t xml:space="preserve">kurtosis </w:t>
      </w:r>
      <w:proofErr w:type="spellStart"/>
      <w:r w:rsidRPr="00D237BC">
        <w:rPr>
          <w:rFonts w:ascii="Cambria" w:hAnsi="Cambria" w:cstheme="majorBidi"/>
        </w:rPr>
        <w:t>suatu</w:t>
      </w:r>
      <w:proofErr w:type="spellEnd"/>
      <w:r w:rsidRPr="00D237BC">
        <w:rPr>
          <w:rFonts w:ascii="Cambria" w:hAnsi="Cambria" w:cstheme="majorBidi"/>
        </w:rPr>
        <w:t xml:space="preserve"> data </w:t>
      </w:r>
      <w:proofErr w:type="spellStart"/>
      <w:r w:rsidRPr="00D237BC">
        <w:rPr>
          <w:rFonts w:ascii="Cambria" w:hAnsi="Cambria" w:cstheme="majorBidi"/>
        </w:rPr>
        <w:t>semakin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tumpul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mengindikasikan</w:t>
      </w:r>
      <w:proofErr w:type="spellEnd"/>
      <w:r w:rsidRPr="00D237BC">
        <w:rPr>
          <w:rFonts w:ascii="Cambria" w:hAnsi="Cambria" w:cstheme="majorBidi"/>
        </w:rPr>
        <w:t xml:space="preserve"> data </w:t>
      </w:r>
      <w:proofErr w:type="spellStart"/>
      <w:r w:rsidRPr="00D237BC">
        <w:rPr>
          <w:rFonts w:ascii="Cambria" w:hAnsi="Cambria" w:cstheme="majorBidi"/>
        </w:rPr>
        <w:t>terlalu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bersifat</w:t>
      </w:r>
      <w:proofErr w:type="spellEnd"/>
      <w:r w:rsidRPr="00D237BC">
        <w:rPr>
          <w:rFonts w:ascii="Cambria" w:hAnsi="Cambria" w:cstheme="majorBidi"/>
        </w:rPr>
        <w:t xml:space="preserve"> </w:t>
      </w:r>
      <w:proofErr w:type="spellStart"/>
      <w:r w:rsidRPr="00D237BC">
        <w:rPr>
          <w:rFonts w:ascii="Cambria" w:hAnsi="Cambria" w:cstheme="majorBidi"/>
        </w:rPr>
        <w:t>heterogen</w:t>
      </w:r>
      <w:proofErr w:type="spellEnd"/>
      <w:r w:rsidRPr="00D237BC">
        <w:rPr>
          <w:rFonts w:ascii="Cambria" w:hAnsi="Cambria" w:cstheme="majorBidi"/>
        </w:rPr>
        <w:t>.</w:t>
      </w:r>
    </w:p>
    <w:p w14:paraId="1014E843" w14:textId="77777777" w:rsidR="00A43917" w:rsidRDefault="00A43917" w:rsidP="006175FF">
      <w:pPr>
        <w:spacing w:after="120" w:line="240" w:lineRule="auto"/>
        <w:rPr>
          <w:rFonts w:ascii="Cambria" w:hAnsi="Cambria"/>
          <w:i/>
        </w:rPr>
      </w:pPr>
    </w:p>
    <w:p w14:paraId="2ADB7349" w14:textId="14525C90" w:rsidR="006175FF" w:rsidRDefault="006175FF" w:rsidP="006175FF">
      <w:pPr>
        <w:spacing w:after="120" w:line="240" w:lineRule="auto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Analisis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Korelasi</w:t>
      </w:r>
      <w:proofErr w:type="spellEnd"/>
    </w:p>
    <w:p w14:paraId="74EA109A" w14:textId="77777777" w:rsidR="00D237BC" w:rsidRPr="00D237BC" w:rsidRDefault="00D237BC" w:rsidP="00D237BC">
      <w:pPr>
        <w:spacing w:line="240" w:lineRule="auto"/>
        <w:jc w:val="both"/>
        <w:rPr>
          <w:rFonts w:ascii="Cambria" w:hAnsi="Cambria" w:cstheme="majorBidi"/>
          <w:bCs/>
        </w:rPr>
      </w:pPr>
      <w:r w:rsidRPr="00D237BC">
        <w:rPr>
          <w:rFonts w:ascii="Cambria" w:hAnsi="Cambria" w:cstheme="majorBidi"/>
          <w:bCs/>
        </w:rPr>
        <w:t xml:space="preserve">Uji </w:t>
      </w:r>
      <w:proofErr w:type="spellStart"/>
      <w:r w:rsidRPr="00D237BC">
        <w:rPr>
          <w:rFonts w:ascii="Cambria" w:hAnsi="Cambria" w:cstheme="majorBidi"/>
          <w:bCs/>
        </w:rPr>
        <w:t>normalitas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menjadi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bagian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dari</w:t>
      </w:r>
      <w:proofErr w:type="spellEnd"/>
      <w:r w:rsidRPr="00D237BC">
        <w:rPr>
          <w:rFonts w:ascii="Cambria" w:hAnsi="Cambria" w:cstheme="majorBidi"/>
          <w:bCs/>
        </w:rPr>
        <w:t xml:space="preserve"> uji </w:t>
      </w:r>
      <w:proofErr w:type="spellStart"/>
      <w:r w:rsidRPr="00D237BC">
        <w:rPr>
          <w:rFonts w:ascii="Cambria" w:hAnsi="Cambria" w:cstheme="majorBidi"/>
          <w:bCs/>
        </w:rPr>
        <w:t>asumsi</w:t>
      </w:r>
      <w:proofErr w:type="spellEnd"/>
      <w:r w:rsidRPr="00D237BC">
        <w:rPr>
          <w:rFonts w:ascii="Cambria" w:hAnsi="Cambria" w:cstheme="majorBidi"/>
          <w:bCs/>
        </w:rPr>
        <w:t xml:space="preserve"> yang </w:t>
      </w:r>
      <w:proofErr w:type="spellStart"/>
      <w:r w:rsidRPr="00D237BC">
        <w:rPr>
          <w:rFonts w:ascii="Cambria" w:hAnsi="Cambria" w:cstheme="majorBidi"/>
          <w:bCs/>
        </w:rPr>
        <w:t>harus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dilakukan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sebelum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melakukan</w:t>
      </w:r>
      <w:proofErr w:type="spellEnd"/>
      <w:r w:rsidRPr="00D237BC">
        <w:rPr>
          <w:rFonts w:ascii="Cambria" w:hAnsi="Cambria" w:cstheme="majorBidi"/>
          <w:bCs/>
        </w:rPr>
        <w:t xml:space="preserve"> uji </w:t>
      </w:r>
      <w:proofErr w:type="spellStart"/>
      <w:r w:rsidRPr="00D237BC">
        <w:rPr>
          <w:rFonts w:ascii="Cambria" w:hAnsi="Cambria" w:cstheme="majorBidi"/>
          <w:bCs/>
        </w:rPr>
        <w:t>korelasi</w:t>
      </w:r>
      <w:proofErr w:type="spellEnd"/>
      <w:sdt>
        <w:sdtPr>
          <w:rPr>
            <w:rFonts w:ascii="Cambria" w:hAnsi="Cambria"/>
          </w:rPr>
          <w:id w:val="641850719"/>
          <w:citation/>
        </w:sdtPr>
        <w:sdtEndPr/>
        <w:sdtContent>
          <w:r w:rsidRPr="00D237BC">
            <w:rPr>
              <w:rFonts w:ascii="Cambria" w:hAnsi="Cambria" w:cstheme="majorBidi"/>
              <w:bCs/>
            </w:rPr>
            <w:fldChar w:fldCharType="begin"/>
          </w:r>
          <w:r w:rsidRPr="00D237BC">
            <w:rPr>
              <w:rFonts w:ascii="Cambria" w:hAnsi="Cambria" w:cstheme="majorBidi"/>
              <w:b/>
            </w:rPr>
            <w:instrText xml:space="preserve"> CITATION JPa05 \l 1033 </w:instrText>
          </w:r>
          <w:r w:rsidRPr="00D237BC">
            <w:rPr>
              <w:rFonts w:ascii="Cambria" w:hAnsi="Cambria" w:cstheme="majorBidi"/>
              <w:bCs/>
            </w:rPr>
            <w:fldChar w:fldCharType="separate"/>
          </w:r>
          <w:r w:rsidRPr="00D237BC">
            <w:rPr>
              <w:rFonts w:ascii="Cambria" w:hAnsi="Cambria" w:cstheme="majorBidi"/>
              <w:b/>
              <w:noProof/>
            </w:rPr>
            <w:t xml:space="preserve"> </w:t>
          </w:r>
          <w:r w:rsidRPr="00D237BC">
            <w:rPr>
              <w:rFonts w:ascii="Cambria" w:hAnsi="Cambria" w:cstheme="majorBidi"/>
              <w:noProof/>
            </w:rPr>
            <w:t>(Pallant, 2005)</w:t>
          </w:r>
          <w:r w:rsidRPr="00D237BC">
            <w:rPr>
              <w:rFonts w:ascii="Cambria" w:hAnsi="Cambria" w:cstheme="majorBidi"/>
              <w:bCs/>
            </w:rPr>
            <w:fldChar w:fldCharType="end"/>
          </w:r>
        </w:sdtContent>
      </w:sdt>
      <w:r w:rsidRPr="00D237BC">
        <w:rPr>
          <w:rFonts w:ascii="Cambria" w:hAnsi="Cambria" w:cstheme="majorBidi"/>
          <w:bCs/>
        </w:rPr>
        <w:t xml:space="preserve">. Uji </w:t>
      </w:r>
      <w:proofErr w:type="spellStart"/>
      <w:r w:rsidRPr="00D237BC">
        <w:rPr>
          <w:rFonts w:ascii="Cambria" w:hAnsi="Cambria" w:cstheme="majorBidi"/>
          <w:bCs/>
        </w:rPr>
        <w:t>normalitas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bertujuan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untuk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melihat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distribusi</w:t>
      </w:r>
      <w:proofErr w:type="spellEnd"/>
      <w:r w:rsidRPr="00D237BC">
        <w:rPr>
          <w:rFonts w:ascii="Cambria" w:hAnsi="Cambria" w:cstheme="majorBidi"/>
          <w:bCs/>
        </w:rPr>
        <w:t xml:space="preserve"> data </w:t>
      </w:r>
      <w:proofErr w:type="spellStart"/>
      <w:r w:rsidRPr="00D237BC">
        <w:rPr>
          <w:rFonts w:ascii="Cambria" w:hAnsi="Cambria" w:cstheme="majorBidi"/>
          <w:bCs/>
        </w:rPr>
        <w:t>bersifat</w:t>
      </w:r>
      <w:proofErr w:type="spellEnd"/>
      <w:r w:rsidRPr="00D237BC">
        <w:rPr>
          <w:rFonts w:ascii="Cambria" w:hAnsi="Cambria" w:cstheme="majorBidi"/>
          <w:bCs/>
        </w:rPr>
        <w:t xml:space="preserve"> normal </w:t>
      </w:r>
      <w:proofErr w:type="spellStart"/>
      <w:r w:rsidRPr="00D237BC">
        <w:rPr>
          <w:rFonts w:ascii="Cambria" w:hAnsi="Cambria" w:cstheme="majorBidi"/>
          <w:bCs/>
        </w:rPr>
        <w:t>atau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tidak</w:t>
      </w:r>
      <w:proofErr w:type="spellEnd"/>
      <w:r w:rsidRPr="00D237BC">
        <w:rPr>
          <w:rFonts w:ascii="Cambria" w:hAnsi="Cambria" w:cstheme="majorBidi"/>
          <w:bCs/>
        </w:rPr>
        <w:t xml:space="preserve">. </w:t>
      </w:r>
      <w:proofErr w:type="spellStart"/>
      <w:r w:rsidRPr="00D237BC">
        <w:rPr>
          <w:rFonts w:ascii="Cambria" w:hAnsi="Cambria" w:cstheme="majorBidi"/>
          <w:bCs/>
        </w:rPr>
        <w:t>Suatu</w:t>
      </w:r>
      <w:proofErr w:type="spellEnd"/>
      <w:r w:rsidRPr="00D237BC">
        <w:rPr>
          <w:rFonts w:ascii="Cambria" w:hAnsi="Cambria" w:cstheme="majorBidi"/>
          <w:bCs/>
        </w:rPr>
        <w:t xml:space="preserve"> data </w:t>
      </w:r>
      <w:proofErr w:type="spellStart"/>
      <w:r w:rsidRPr="00D237BC">
        <w:rPr>
          <w:rFonts w:ascii="Cambria" w:hAnsi="Cambria" w:cstheme="majorBidi"/>
          <w:bCs/>
        </w:rPr>
        <w:t>dikatakan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berdistribusi</w:t>
      </w:r>
      <w:proofErr w:type="spellEnd"/>
      <w:r w:rsidRPr="00D237BC">
        <w:rPr>
          <w:rFonts w:ascii="Cambria" w:hAnsi="Cambria" w:cstheme="majorBidi"/>
          <w:bCs/>
        </w:rPr>
        <w:t xml:space="preserve"> normal </w:t>
      </w:r>
      <w:proofErr w:type="spellStart"/>
      <w:r w:rsidRPr="00D237BC">
        <w:rPr>
          <w:rFonts w:ascii="Cambria" w:hAnsi="Cambria" w:cstheme="majorBidi"/>
          <w:bCs/>
        </w:rPr>
        <w:t>apabila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memiliki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nilai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signifikansi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lebih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besar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dari</w:t>
      </w:r>
      <w:proofErr w:type="spellEnd"/>
      <w:r w:rsidRPr="00D237BC">
        <w:rPr>
          <w:rFonts w:ascii="Cambria" w:hAnsi="Cambria" w:cstheme="majorBidi"/>
          <w:bCs/>
        </w:rPr>
        <w:t xml:space="preserve"> 0,05 </w:t>
      </w:r>
      <w:proofErr w:type="spellStart"/>
      <w:r w:rsidRPr="00D237BC">
        <w:rPr>
          <w:rFonts w:ascii="Cambria" w:hAnsi="Cambria" w:cstheme="majorBidi"/>
          <w:bCs/>
        </w:rPr>
        <w:t>sedangkan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jika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nilai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signifikansi</w:t>
      </w:r>
      <w:proofErr w:type="spellEnd"/>
      <w:r w:rsidRPr="00D237BC">
        <w:rPr>
          <w:rFonts w:ascii="Cambria" w:hAnsi="Cambria" w:cstheme="majorBidi"/>
          <w:bCs/>
        </w:rPr>
        <w:t xml:space="preserve"> data </w:t>
      </w:r>
      <w:proofErr w:type="spellStart"/>
      <w:r w:rsidRPr="00D237BC">
        <w:rPr>
          <w:rFonts w:ascii="Cambria" w:hAnsi="Cambria" w:cstheme="majorBidi"/>
          <w:bCs/>
        </w:rPr>
        <w:t>lebih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kecil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dari</w:t>
      </w:r>
      <w:proofErr w:type="spellEnd"/>
      <w:r w:rsidRPr="00D237BC">
        <w:rPr>
          <w:rFonts w:ascii="Cambria" w:hAnsi="Cambria" w:cstheme="majorBidi"/>
          <w:bCs/>
        </w:rPr>
        <w:t xml:space="preserve"> 0,05 </w:t>
      </w:r>
      <w:proofErr w:type="spellStart"/>
      <w:r w:rsidRPr="00D237BC">
        <w:rPr>
          <w:rFonts w:ascii="Cambria" w:hAnsi="Cambria" w:cstheme="majorBidi"/>
          <w:bCs/>
        </w:rPr>
        <w:t>maka</w:t>
      </w:r>
      <w:proofErr w:type="spellEnd"/>
      <w:r w:rsidRPr="00D237BC">
        <w:rPr>
          <w:rFonts w:ascii="Cambria" w:hAnsi="Cambria" w:cstheme="majorBidi"/>
          <w:bCs/>
        </w:rPr>
        <w:t xml:space="preserve"> data </w:t>
      </w:r>
      <w:proofErr w:type="spellStart"/>
      <w:r w:rsidRPr="00D237BC">
        <w:rPr>
          <w:rFonts w:ascii="Cambria" w:hAnsi="Cambria" w:cstheme="majorBidi"/>
          <w:bCs/>
        </w:rPr>
        <w:t>dikatakan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tidak</w:t>
      </w:r>
      <w:proofErr w:type="spellEnd"/>
      <w:r w:rsidRPr="00D237BC">
        <w:rPr>
          <w:rFonts w:ascii="Cambria" w:hAnsi="Cambria" w:cstheme="majorBidi"/>
          <w:bCs/>
        </w:rPr>
        <w:t xml:space="preserve"> normal. </w:t>
      </w:r>
      <w:proofErr w:type="spellStart"/>
      <w:r w:rsidRPr="00D237BC">
        <w:rPr>
          <w:rFonts w:ascii="Cambria" w:hAnsi="Cambria" w:cstheme="majorBidi"/>
          <w:bCs/>
        </w:rPr>
        <w:t>Berikut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merupakan</w:t>
      </w:r>
      <w:proofErr w:type="spellEnd"/>
      <w:r w:rsidRPr="00D237BC">
        <w:rPr>
          <w:rFonts w:ascii="Cambria" w:hAnsi="Cambria" w:cstheme="majorBidi"/>
          <w:bCs/>
        </w:rPr>
        <w:t xml:space="preserve"> </w:t>
      </w:r>
      <w:proofErr w:type="spellStart"/>
      <w:r w:rsidRPr="00D237BC">
        <w:rPr>
          <w:rFonts w:ascii="Cambria" w:hAnsi="Cambria" w:cstheme="majorBidi"/>
          <w:bCs/>
        </w:rPr>
        <w:t>hasil</w:t>
      </w:r>
      <w:proofErr w:type="spellEnd"/>
      <w:r w:rsidRPr="00D237BC">
        <w:rPr>
          <w:rFonts w:ascii="Cambria" w:hAnsi="Cambria" w:cstheme="majorBidi"/>
          <w:bCs/>
        </w:rPr>
        <w:t xml:space="preserve"> uji </w:t>
      </w:r>
      <w:proofErr w:type="spellStart"/>
      <w:r w:rsidRPr="00D237BC">
        <w:rPr>
          <w:rFonts w:ascii="Cambria" w:hAnsi="Cambria" w:cstheme="majorBidi"/>
          <w:bCs/>
        </w:rPr>
        <w:t>normalitas</w:t>
      </w:r>
      <w:proofErr w:type="spellEnd"/>
      <w:r w:rsidRPr="00D237BC">
        <w:rPr>
          <w:rFonts w:ascii="Cambria" w:hAnsi="Cambria" w:cstheme="majorBidi"/>
          <w:bCs/>
        </w:rPr>
        <w:t>:</w:t>
      </w:r>
    </w:p>
    <w:p w14:paraId="119D737B" w14:textId="5E2CFC28" w:rsidR="00D237BC" w:rsidRPr="00D237BC" w:rsidRDefault="00D237BC" w:rsidP="00D237BC">
      <w:pPr>
        <w:pStyle w:val="Caption"/>
        <w:keepNext/>
        <w:jc w:val="center"/>
        <w:rPr>
          <w:rFonts w:ascii="Cambria" w:eastAsiaTheme="minorEastAsia" w:hAnsi="Cambria" w:cs="Times New Roman"/>
          <w:bCs w:val="0"/>
          <w:i/>
          <w:color w:val="auto"/>
          <w:sz w:val="22"/>
          <w:szCs w:val="22"/>
          <w:lang w:val="en-US" w:eastAsia="ja-JP"/>
        </w:rPr>
      </w:pPr>
      <w:r w:rsidRPr="00D237BC">
        <w:rPr>
          <w:rFonts w:ascii="Cambria" w:hAnsi="Cambria" w:cs="Times New Roman"/>
          <w:color w:val="auto"/>
          <w:sz w:val="22"/>
          <w:szCs w:val="22"/>
        </w:rPr>
        <w:t xml:space="preserve">Tabel </w:t>
      </w:r>
      <w:r w:rsidR="00304EC0">
        <w:rPr>
          <w:rFonts w:ascii="Cambria" w:hAnsi="Cambria" w:cs="Times New Roman"/>
          <w:color w:val="auto"/>
          <w:sz w:val="22"/>
          <w:szCs w:val="22"/>
          <w:lang w:val="en-US"/>
        </w:rPr>
        <w:t>2</w:t>
      </w:r>
      <w:r w:rsidRPr="00D237BC">
        <w:rPr>
          <w:rFonts w:ascii="Cambria" w:hAnsi="Cambria"/>
          <w:color w:val="auto"/>
          <w:sz w:val="22"/>
          <w:szCs w:val="22"/>
          <w:lang w:val="en-US"/>
        </w:rPr>
        <w:t xml:space="preserve"> </w:t>
      </w:r>
      <w:r w:rsidRPr="00D237BC">
        <w:rPr>
          <w:rFonts w:ascii="Cambria" w:hAnsi="Cambria" w:cs="Times New Roman"/>
          <w:color w:val="auto"/>
          <w:sz w:val="22"/>
          <w:szCs w:val="22"/>
        </w:rPr>
        <w:t>Hasil Uji Normalitas</w:t>
      </w:r>
      <w:r w:rsidRPr="00D237BC">
        <w:rPr>
          <w:rFonts w:ascii="Cambria" w:hAnsi="Cambria" w:cs="Times New Roman"/>
          <w:color w:val="auto"/>
          <w:sz w:val="22"/>
          <w:szCs w:val="22"/>
          <w:lang w:val="en-US"/>
        </w:rPr>
        <w:t xml:space="preserve"> </w:t>
      </w:r>
      <w:r w:rsidRPr="00D237BC">
        <w:rPr>
          <w:rFonts w:ascii="Cambria" w:eastAsiaTheme="minorEastAsia" w:hAnsi="Cambria" w:cs="Times New Roman"/>
          <w:bCs w:val="0"/>
          <w:i/>
          <w:color w:val="auto"/>
          <w:sz w:val="22"/>
          <w:szCs w:val="22"/>
          <w:lang w:val="en-US" w:eastAsia="ja-JP"/>
        </w:rPr>
        <w:t>Kolmogorov-Smirnov</w:t>
      </w:r>
    </w:p>
    <w:tbl>
      <w:tblPr>
        <w:tblW w:w="6695" w:type="dxa"/>
        <w:jc w:val="center"/>
        <w:tblLook w:val="04A0" w:firstRow="1" w:lastRow="0" w:firstColumn="1" w:lastColumn="0" w:noHBand="0" w:noVBand="1"/>
      </w:tblPr>
      <w:tblGrid>
        <w:gridCol w:w="2603"/>
        <w:gridCol w:w="2134"/>
        <w:gridCol w:w="1958"/>
      </w:tblGrid>
      <w:tr w:rsidR="00D237BC" w:rsidRPr="00D237BC" w14:paraId="4F0B3FB5" w14:textId="77777777" w:rsidTr="004040E9">
        <w:trPr>
          <w:jc w:val="center"/>
        </w:trPr>
        <w:tc>
          <w:tcPr>
            <w:tcW w:w="2603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6063FA3E" w14:textId="77777777" w:rsidR="00D237BC" w:rsidRPr="00D237BC" w:rsidRDefault="00D237BC" w:rsidP="00D237BC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Times New Roman"/>
                <w:b/>
              </w:rPr>
            </w:pPr>
            <w:bookmarkStart w:id="3" w:name="_Toc136271379"/>
            <w:proofErr w:type="spellStart"/>
            <w:r w:rsidRPr="00D237BC">
              <w:rPr>
                <w:rFonts w:ascii="Cambria" w:hAnsi="Cambria" w:cs="Times New Roman"/>
                <w:b/>
              </w:rPr>
              <w:t>Variabel</w:t>
            </w:r>
            <w:bookmarkEnd w:id="3"/>
            <w:proofErr w:type="spellEnd"/>
          </w:p>
        </w:tc>
        <w:tc>
          <w:tcPr>
            <w:tcW w:w="2134" w:type="dxa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14:paraId="7683FE14" w14:textId="77777777" w:rsidR="00D237BC" w:rsidRPr="00D237BC" w:rsidRDefault="00D237BC" w:rsidP="00D237BC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Times New Roman"/>
                <w:b/>
                <w:iCs/>
              </w:rPr>
            </w:pPr>
            <w:r w:rsidRPr="00D237BC">
              <w:rPr>
                <w:rFonts w:ascii="Cambria" w:hAnsi="Cambria" w:cs="Times New Roman"/>
                <w:b/>
                <w:iCs/>
              </w:rPr>
              <w:t>Statistic</w:t>
            </w:r>
          </w:p>
        </w:tc>
        <w:tc>
          <w:tcPr>
            <w:tcW w:w="1958" w:type="dxa"/>
            <w:tcBorders>
              <w:top w:val="single" w:sz="24" w:space="0" w:color="auto"/>
              <w:bottom w:val="single" w:sz="12" w:space="0" w:color="auto"/>
            </w:tcBorders>
          </w:tcPr>
          <w:p w14:paraId="40B73223" w14:textId="77777777" w:rsidR="00D237BC" w:rsidRPr="00D237BC" w:rsidRDefault="00D237BC" w:rsidP="00D237BC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Times New Roman"/>
                <w:b/>
                <w:iCs/>
              </w:rPr>
            </w:pPr>
            <w:r w:rsidRPr="00D237BC">
              <w:rPr>
                <w:rFonts w:ascii="Cambria" w:hAnsi="Cambria" w:cs="Times New Roman"/>
                <w:b/>
                <w:iCs/>
              </w:rPr>
              <w:t>P</w:t>
            </w:r>
          </w:p>
        </w:tc>
      </w:tr>
      <w:tr w:rsidR="00D237BC" w:rsidRPr="00D237BC" w14:paraId="1D2FAE7B" w14:textId="77777777" w:rsidTr="004040E9">
        <w:trPr>
          <w:jc w:val="center"/>
        </w:trPr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7D82B" w14:textId="77777777" w:rsidR="00D237BC" w:rsidRPr="00D237BC" w:rsidRDefault="00D237BC" w:rsidP="00D237BC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Times New Roman"/>
                <w:iCs/>
              </w:rPr>
            </w:pPr>
            <w:r w:rsidRPr="00D237BC">
              <w:rPr>
                <w:rFonts w:ascii="Cambria" w:hAnsi="Cambria" w:cs="Times New Roman"/>
                <w:iCs/>
              </w:rPr>
              <w:t>Shapiro-Wilk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CEC85" w14:textId="77777777" w:rsidR="00D237BC" w:rsidRPr="00D237BC" w:rsidRDefault="00D237BC" w:rsidP="00D237BC">
            <w:pPr>
              <w:pStyle w:val="ListParagraph"/>
              <w:keepNext/>
              <w:spacing w:line="240" w:lineRule="auto"/>
              <w:ind w:left="0"/>
              <w:jc w:val="both"/>
              <w:rPr>
                <w:rFonts w:ascii="Cambria" w:hAnsi="Cambria" w:cs="Times New Roman"/>
              </w:rPr>
            </w:pPr>
            <w:r w:rsidRPr="00D237BC">
              <w:rPr>
                <w:rFonts w:ascii="Cambria" w:hAnsi="Cambria" w:cs="Times New Roman"/>
                <w:color w:val="010205"/>
              </w:rPr>
              <w:t>0.975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</w:tcPr>
          <w:p w14:paraId="331A90BF" w14:textId="77777777" w:rsidR="00D237BC" w:rsidRPr="00D237BC" w:rsidRDefault="00D237BC" w:rsidP="00D237BC">
            <w:pPr>
              <w:pStyle w:val="ListParagraph"/>
              <w:keepNext/>
              <w:spacing w:line="240" w:lineRule="auto"/>
              <w:ind w:left="0"/>
              <w:jc w:val="both"/>
              <w:rPr>
                <w:rFonts w:ascii="Cambria" w:hAnsi="Cambria" w:cs="Times New Roman"/>
                <w:color w:val="010205"/>
              </w:rPr>
            </w:pPr>
            <w:r w:rsidRPr="00D237BC">
              <w:rPr>
                <w:rFonts w:ascii="Cambria" w:hAnsi="Cambria" w:cs="Times New Roman"/>
                <w:color w:val="010205"/>
              </w:rPr>
              <w:t>&lt;.001</w:t>
            </w:r>
          </w:p>
        </w:tc>
      </w:tr>
      <w:tr w:rsidR="00D237BC" w:rsidRPr="00D237BC" w14:paraId="24419652" w14:textId="77777777" w:rsidTr="004040E9">
        <w:trPr>
          <w:jc w:val="center"/>
        </w:trPr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4555E9" w14:textId="77777777" w:rsidR="00D237BC" w:rsidRPr="00D237BC" w:rsidRDefault="00D237BC" w:rsidP="00D237BC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Times New Roman"/>
                <w:iCs/>
              </w:rPr>
            </w:pPr>
            <w:proofErr w:type="spellStart"/>
            <w:r w:rsidRPr="00D237BC">
              <w:rPr>
                <w:rFonts w:ascii="Cambria" w:hAnsi="Cambria" w:cs="Times New Roman"/>
                <w:iCs/>
              </w:rPr>
              <w:t>Kolmogrov</w:t>
            </w:r>
            <w:proofErr w:type="spellEnd"/>
            <w:r w:rsidRPr="00D237BC">
              <w:rPr>
                <w:rFonts w:ascii="Cambria" w:hAnsi="Cambria" w:cs="Times New Roman"/>
                <w:iCs/>
              </w:rPr>
              <w:t>-Smirnov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DB273" w14:textId="77777777" w:rsidR="00D237BC" w:rsidRPr="00D237BC" w:rsidRDefault="00D237BC" w:rsidP="00D237BC">
            <w:pPr>
              <w:pStyle w:val="ListParagraph"/>
              <w:keepNext/>
              <w:spacing w:line="240" w:lineRule="auto"/>
              <w:ind w:left="0"/>
              <w:jc w:val="both"/>
              <w:rPr>
                <w:rFonts w:ascii="Cambria" w:hAnsi="Cambria" w:cs="Times New Roman"/>
                <w:color w:val="010205"/>
              </w:rPr>
            </w:pPr>
            <w:r w:rsidRPr="00D237BC">
              <w:rPr>
                <w:rFonts w:ascii="Cambria" w:hAnsi="Cambria" w:cs="Times New Roman"/>
                <w:color w:val="010205"/>
              </w:rPr>
              <w:t>0.0658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12" w:space="0" w:color="auto"/>
            </w:tcBorders>
          </w:tcPr>
          <w:p w14:paraId="36B3A159" w14:textId="77777777" w:rsidR="00D237BC" w:rsidRPr="00D237BC" w:rsidRDefault="00D237BC" w:rsidP="00D237BC">
            <w:pPr>
              <w:pStyle w:val="ListParagraph"/>
              <w:keepNext/>
              <w:spacing w:line="240" w:lineRule="auto"/>
              <w:ind w:left="0"/>
              <w:jc w:val="both"/>
              <w:rPr>
                <w:rFonts w:ascii="Cambria" w:hAnsi="Cambria" w:cs="Times New Roman"/>
                <w:color w:val="010205"/>
              </w:rPr>
            </w:pPr>
            <w:r w:rsidRPr="00D237BC">
              <w:rPr>
                <w:rFonts w:ascii="Cambria" w:hAnsi="Cambria" w:cs="Times New Roman"/>
                <w:color w:val="010205"/>
              </w:rPr>
              <w:t>0.154</w:t>
            </w:r>
          </w:p>
        </w:tc>
      </w:tr>
      <w:tr w:rsidR="00D237BC" w:rsidRPr="00D237BC" w14:paraId="1C7EE315" w14:textId="77777777" w:rsidTr="004040E9">
        <w:trPr>
          <w:jc w:val="center"/>
        </w:trPr>
        <w:tc>
          <w:tcPr>
            <w:tcW w:w="2603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3308A1B" w14:textId="77777777" w:rsidR="00D237BC" w:rsidRPr="00D237BC" w:rsidRDefault="00D237BC" w:rsidP="00D237BC">
            <w:pPr>
              <w:pStyle w:val="ListParagraph"/>
              <w:spacing w:line="240" w:lineRule="auto"/>
              <w:ind w:left="0"/>
              <w:jc w:val="both"/>
              <w:rPr>
                <w:rFonts w:ascii="Cambria" w:hAnsi="Cambria" w:cs="Times New Roman"/>
                <w:iCs/>
              </w:rPr>
            </w:pPr>
            <w:r w:rsidRPr="00D237BC">
              <w:rPr>
                <w:rFonts w:ascii="Cambria" w:hAnsi="Cambria" w:cs="Times New Roman"/>
                <w:iCs/>
              </w:rPr>
              <w:t>Anderson-Darling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82ED7C4" w14:textId="77777777" w:rsidR="00D237BC" w:rsidRPr="00D237BC" w:rsidRDefault="00D237BC" w:rsidP="00D237BC">
            <w:pPr>
              <w:pStyle w:val="ListParagraph"/>
              <w:keepNext/>
              <w:spacing w:line="240" w:lineRule="auto"/>
              <w:ind w:left="0"/>
              <w:jc w:val="both"/>
              <w:rPr>
                <w:rFonts w:ascii="Cambria" w:hAnsi="Cambria" w:cs="Times New Roman"/>
                <w:color w:val="010205"/>
              </w:rPr>
            </w:pPr>
            <w:r w:rsidRPr="00D237BC">
              <w:rPr>
                <w:rFonts w:ascii="Cambria" w:hAnsi="Cambria" w:cs="Times New Roman"/>
                <w:color w:val="010205"/>
              </w:rPr>
              <w:t>1.83</w:t>
            </w:r>
          </w:p>
        </w:tc>
        <w:tc>
          <w:tcPr>
            <w:tcW w:w="1958" w:type="dxa"/>
            <w:tcBorders>
              <w:top w:val="single" w:sz="12" w:space="0" w:color="auto"/>
              <w:bottom w:val="single" w:sz="24" w:space="0" w:color="auto"/>
            </w:tcBorders>
          </w:tcPr>
          <w:p w14:paraId="38186F9E" w14:textId="77777777" w:rsidR="00D237BC" w:rsidRPr="00D237BC" w:rsidRDefault="00D237BC" w:rsidP="00D237BC">
            <w:pPr>
              <w:pStyle w:val="ListParagraph"/>
              <w:keepNext/>
              <w:spacing w:line="240" w:lineRule="auto"/>
              <w:ind w:left="0"/>
              <w:jc w:val="both"/>
              <w:rPr>
                <w:rFonts w:ascii="Cambria" w:hAnsi="Cambria" w:cs="Times New Roman"/>
                <w:color w:val="010205"/>
              </w:rPr>
            </w:pPr>
            <w:r w:rsidRPr="00D237BC">
              <w:rPr>
                <w:rFonts w:ascii="Cambria" w:hAnsi="Cambria" w:cs="Times New Roman"/>
                <w:color w:val="010205"/>
              </w:rPr>
              <w:t>&lt;.001</w:t>
            </w:r>
          </w:p>
        </w:tc>
      </w:tr>
    </w:tbl>
    <w:p w14:paraId="4ADA5892" w14:textId="77777777" w:rsidR="00D237BC" w:rsidRPr="00D237BC" w:rsidRDefault="00D237BC" w:rsidP="00D237BC">
      <w:pPr>
        <w:spacing w:line="240" w:lineRule="auto"/>
        <w:jc w:val="both"/>
        <w:rPr>
          <w:rFonts w:ascii="Cambria" w:hAnsi="Cambria"/>
        </w:rPr>
      </w:pPr>
    </w:p>
    <w:p w14:paraId="787DEA96" w14:textId="39813CA6" w:rsidR="00D237BC" w:rsidRPr="00D237BC" w:rsidRDefault="00D237BC" w:rsidP="00D237BC">
      <w:pPr>
        <w:spacing w:after="120" w:line="240" w:lineRule="auto"/>
        <w:jc w:val="both"/>
        <w:rPr>
          <w:rFonts w:ascii="Cambria" w:eastAsia="Times New Roman" w:hAnsi="Cambria" w:cstheme="majorBidi"/>
          <w:color w:val="000000" w:themeColor="text1"/>
        </w:rPr>
      </w:pP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Berdasarkan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uji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normalitas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dengan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teknik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i/>
          <w:iCs/>
          <w:color w:val="000000" w:themeColor="text1"/>
        </w:rPr>
        <w:t>Kolmogrov-smirnov</w:t>
      </w:r>
      <w:proofErr w:type="spellEnd"/>
      <w:r w:rsidRPr="00D237BC">
        <w:rPr>
          <w:rFonts w:ascii="Cambria" w:eastAsia="Times New Roman" w:hAnsi="Cambria" w:cstheme="majorBidi"/>
          <w:i/>
          <w:iCs/>
          <w:color w:val="000000" w:themeColor="text1"/>
        </w:rPr>
        <w:t xml:space="preserve"> </w:t>
      </w:r>
      <w:r w:rsidRPr="00D237BC">
        <w:rPr>
          <w:rFonts w:ascii="Cambria" w:eastAsia="Times New Roman" w:hAnsi="Cambria" w:cstheme="majorBidi"/>
          <w:color w:val="000000" w:themeColor="text1"/>
        </w:rPr>
        <w:t xml:space="preserve">pada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tabel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4.7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terlihat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bahwa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nilai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signifikansi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adalah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lebih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besar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dari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0,0658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yaitu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lebih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besar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dari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0,05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maka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berarti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data </w:t>
      </w:r>
      <w:proofErr w:type="spellStart"/>
      <w:r w:rsidRPr="00D237BC">
        <w:rPr>
          <w:rFonts w:ascii="Cambria" w:eastAsia="Times New Roman" w:hAnsi="Cambria" w:cstheme="majorBidi"/>
          <w:color w:val="000000" w:themeColor="text1"/>
        </w:rPr>
        <w:t>berdistribusi</w:t>
      </w:r>
      <w:proofErr w:type="spellEnd"/>
      <w:r w:rsidRPr="00D237BC">
        <w:rPr>
          <w:rFonts w:ascii="Cambria" w:eastAsia="Times New Roman" w:hAnsi="Cambria" w:cstheme="majorBidi"/>
          <w:color w:val="000000" w:themeColor="text1"/>
        </w:rPr>
        <w:t xml:space="preserve"> normal.</w:t>
      </w:r>
    </w:p>
    <w:p w14:paraId="61F3CFF8" w14:textId="3CDB0C25" w:rsidR="00D237BC" w:rsidRPr="00D237BC" w:rsidRDefault="00D237BC" w:rsidP="00D237BC">
      <w:pPr>
        <w:pStyle w:val="ListParagraph"/>
        <w:spacing w:after="0" w:line="240" w:lineRule="auto"/>
        <w:ind w:left="0"/>
        <w:jc w:val="both"/>
        <w:rPr>
          <w:rFonts w:ascii="Cambria" w:hAnsi="Cambria" w:cs="Times New Roman"/>
        </w:rPr>
      </w:pPr>
      <w:r w:rsidRPr="00D237BC">
        <w:rPr>
          <w:rFonts w:ascii="Cambria" w:hAnsi="Cambria" w:cstheme="majorBidi"/>
          <w:color w:val="000000" w:themeColor="text1"/>
        </w:rPr>
        <w:t xml:space="preserve">Uji </w:t>
      </w:r>
      <w:proofErr w:type="spellStart"/>
      <w:r w:rsidRPr="00D237BC">
        <w:rPr>
          <w:rFonts w:ascii="Cambria" w:hAnsi="Cambria" w:cstheme="majorBidi"/>
          <w:color w:val="000000" w:themeColor="text1"/>
        </w:rPr>
        <w:t>linearitas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merupakan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bagian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dari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uji </w:t>
      </w:r>
      <w:proofErr w:type="spellStart"/>
      <w:r w:rsidRPr="00D237BC">
        <w:rPr>
          <w:rFonts w:ascii="Cambria" w:hAnsi="Cambria" w:cstheme="majorBidi"/>
          <w:color w:val="000000" w:themeColor="text1"/>
        </w:rPr>
        <w:t>asumsi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D237BC">
        <w:rPr>
          <w:rFonts w:ascii="Cambria" w:hAnsi="Cambria" w:cstheme="majorBidi"/>
          <w:color w:val="000000" w:themeColor="text1"/>
        </w:rPr>
        <w:t>harus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dilakukan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terlebih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dahulu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sebelum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melakukan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uji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. </w:t>
      </w:r>
      <w:bookmarkStart w:id="4" w:name="_Toc136271384"/>
      <w:r w:rsidRPr="00D237BC">
        <w:rPr>
          <w:rFonts w:ascii="Cambria" w:hAnsi="Cambria" w:cs="Times New Roman"/>
        </w:rPr>
        <w:t xml:space="preserve">Uji </w:t>
      </w:r>
      <w:proofErr w:type="spellStart"/>
      <w:r w:rsidRPr="00D237BC">
        <w:rPr>
          <w:rFonts w:ascii="Cambria" w:hAnsi="Cambria" w:cs="Times New Roman"/>
        </w:rPr>
        <w:t>linearitas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bertujuan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untuk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mengetahui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apakah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hubungan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antar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variabel</w:t>
      </w:r>
      <w:proofErr w:type="spellEnd"/>
      <w:r w:rsidRPr="00D237BC">
        <w:rPr>
          <w:rFonts w:ascii="Cambria" w:hAnsi="Cambria" w:cs="Times New Roman"/>
        </w:rPr>
        <w:t xml:space="preserve"> linier </w:t>
      </w:r>
      <w:proofErr w:type="spellStart"/>
      <w:r w:rsidRPr="00D237BC">
        <w:rPr>
          <w:rFonts w:ascii="Cambria" w:hAnsi="Cambria" w:cs="Times New Roman"/>
        </w:rPr>
        <w:t>atau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tidak</w:t>
      </w:r>
      <w:proofErr w:type="spellEnd"/>
      <w:r w:rsidRPr="00D237BC">
        <w:rPr>
          <w:rFonts w:ascii="Cambria" w:hAnsi="Cambria" w:cs="Times New Roman"/>
        </w:rPr>
        <w:t xml:space="preserve">. Uji </w:t>
      </w:r>
      <w:proofErr w:type="spellStart"/>
      <w:r w:rsidRPr="00D237BC">
        <w:rPr>
          <w:rFonts w:ascii="Cambria" w:hAnsi="Cambria" w:cs="Times New Roman"/>
        </w:rPr>
        <w:t>linearitas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ini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perlu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dilakukan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karena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hubungan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antar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variabel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harus</w:t>
      </w:r>
      <w:proofErr w:type="spellEnd"/>
      <w:r w:rsidRPr="00D237BC">
        <w:rPr>
          <w:rFonts w:ascii="Cambria" w:hAnsi="Cambria" w:cs="Times New Roman"/>
        </w:rPr>
        <w:t xml:space="preserve"> linier </w:t>
      </w:r>
      <w:proofErr w:type="spellStart"/>
      <w:r w:rsidRPr="00D237BC">
        <w:rPr>
          <w:rFonts w:ascii="Cambria" w:hAnsi="Cambria" w:cs="Times New Roman"/>
        </w:rPr>
        <w:t>sebelum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dilanjutkan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ke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analisis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selanjutnya</w:t>
      </w:r>
      <w:proofErr w:type="spellEnd"/>
      <w:r w:rsidRPr="00D237BC">
        <w:rPr>
          <w:rFonts w:ascii="Cambria" w:hAnsi="Cambria" w:cs="Times New Roman"/>
        </w:rPr>
        <w:t xml:space="preserve"> dan data </w:t>
      </w:r>
      <w:proofErr w:type="spellStart"/>
      <w:r w:rsidRPr="00D237BC">
        <w:rPr>
          <w:rFonts w:ascii="Cambria" w:hAnsi="Cambria" w:cs="Times New Roman"/>
        </w:rPr>
        <w:t>akan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dikatakan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memiliki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hubungan</w:t>
      </w:r>
      <w:proofErr w:type="spellEnd"/>
      <w:r w:rsidRPr="00D237BC">
        <w:rPr>
          <w:rFonts w:ascii="Cambria" w:hAnsi="Cambria" w:cs="Times New Roman"/>
        </w:rPr>
        <w:t xml:space="preserve"> yang linier </w:t>
      </w:r>
      <w:proofErr w:type="spellStart"/>
      <w:r w:rsidRPr="00D237BC">
        <w:rPr>
          <w:rFonts w:ascii="Cambria" w:hAnsi="Cambria" w:cs="Times New Roman"/>
        </w:rPr>
        <w:t>ketika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nilai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signifikansi</w:t>
      </w:r>
      <w:proofErr w:type="spellEnd"/>
      <w:r w:rsidRPr="00D237BC">
        <w:rPr>
          <w:rFonts w:ascii="Cambria" w:hAnsi="Cambria" w:cs="Times New Roman"/>
        </w:rPr>
        <w:t xml:space="preserve"> &lt; 0,05 </w:t>
      </w:r>
      <w:sdt>
        <w:sdtPr>
          <w:rPr>
            <w:rFonts w:ascii="Cambria" w:hAnsi="Cambria" w:cs="Times New Roman"/>
          </w:rPr>
          <w:id w:val="1342974141"/>
          <w:citation/>
        </w:sdtPr>
        <w:sdtEndPr/>
        <w:sdtContent>
          <w:r w:rsidRPr="00D237BC">
            <w:rPr>
              <w:rFonts w:ascii="Cambria" w:hAnsi="Cambria" w:cs="Times New Roman"/>
            </w:rPr>
            <w:fldChar w:fldCharType="begin"/>
          </w:r>
          <w:r w:rsidRPr="00D237BC">
            <w:rPr>
              <w:rFonts w:ascii="Cambria" w:hAnsi="Cambria" w:cs="Times New Roman"/>
            </w:rPr>
            <w:instrText xml:space="preserve"> CITATION Jul20 \l 1057 </w:instrText>
          </w:r>
          <w:r w:rsidRPr="00D237BC">
            <w:rPr>
              <w:rFonts w:ascii="Cambria" w:hAnsi="Cambria" w:cs="Times New Roman"/>
            </w:rPr>
            <w:fldChar w:fldCharType="separate"/>
          </w:r>
          <w:r w:rsidRPr="00D237BC">
            <w:rPr>
              <w:rFonts w:ascii="Cambria" w:hAnsi="Cambria" w:cs="Times New Roman"/>
              <w:noProof/>
            </w:rPr>
            <w:t>(Pallant, 2020)</w:t>
          </w:r>
          <w:r w:rsidRPr="00D237BC">
            <w:rPr>
              <w:rFonts w:ascii="Cambria" w:hAnsi="Cambria" w:cs="Times New Roman"/>
            </w:rPr>
            <w:fldChar w:fldCharType="end"/>
          </w:r>
        </w:sdtContent>
      </w:sdt>
      <w:r w:rsidRPr="00D237BC">
        <w:rPr>
          <w:rFonts w:ascii="Cambria" w:hAnsi="Cambria" w:cs="Times New Roman"/>
        </w:rPr>
        <w:t>.</w:t>
      </w:r>
      <w:bookmarkEnd w:id="4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Berikut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hasil</w:t>
      </w:r>
      <w:proofErr w:type="spellEnd"/>
      <w:r w:rsidRPr="00D237BC">
        <w:rPr>
          <w:rFonts w:ascii="Cambria" w:hAnsi="Cambria" w:cs="Times New Roman"/>
        </w:rPr>
        <w:t xml:space="preserve"> uji </w:t>
      </w:r>
      <w:proofErr w:type="spellStart"/>
      <w:r w:rsidRPr="00D237BC">
        <w:rPr>
          <w:rFonts w:ascii="Cambria" w:hAnsi="Cambria" w:cs="Times New Roman"/>
        </w:rPr>
        <w:t>linearitas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menggunakan</w:t>
      </w:r>
      <w:proofErr w:type="spellEnd"/>
      <w:r w:rsidRPr="00D237BC">
        <w:rPr>
          <w:rFonts w:ascii="Cambria" w:hAnsi="Cambria" w:cs="Times New Roman"/>
        </w:rPr>
        <w:t xml:space="preserve"> </w:t>
      </w:r>
      <w:r w:rsidRPr="00D237BC">
        <w:rPr>
          <w:rFonts w:ascii="Cambria" w:hAnsi="Cambria" w:cs="Times New Roman"/>
          <w:i/>
          <w:iCs/>
        </w:rPr>
        <w:t>scatter plot</w:t>
      </w:r>
      <w:r w:rsidRPr="00D237BC">
        <w:rPr>
          <w:rFonts w:ascii="Cambria" w:hAnsi="Cambria" w:cs="Times New Roman"/>
        </w:rPr>
        <w:t>:</w:t>
      </w:r>
    </w:p>
    <w:p w14:paraId="3A6DB837" w14:textId="77777777" w:rsidR="00D237BC" w:rsidRPr="00D237BC" w:rsidRDefault="00D237BC" w:rsidP="00D237BC">
      <w:pPr>
        <w:pStyle w:val="ListParagraph"/>
        <w:spacing w:after="0" w:line="240" w:lineRule="auto"/>
        <w:ind w:left="0"/>
        <w:jc w:val="both"/>
        <w:rPr>
          <w:rFonts w:ascii="Cambria" w:hAnsi="Cambria" w:cs="Times New Roman"/>
        </w:rPr>
      </w:pPr>
    </w:p>
    <w:p w14:paraId="45867889" w14:textId="365A2F72" w:rsidR="00D237BC" w:rsidRPr="00D237BC" w:rsidRDefault="00D237BC" w:rsidP="00D237BC">
      <w:pPr>
        <w:spacing w:line="240" w:lineRule="auto"/>
        <w:jc w:val="center"/>
        <w:rPr>
          <w:rFonts w:ascii="Cambria" w:eastAsia="Times New Roman" w:hAnsi="Cambria" w:cstheme="majorBidi"/>
          <w:color w:val="000000" w:themeColor="text1"/>
        </w:rPr>
      </w:pPr>
      <w:r w:rsidRPr="00D237BC">
        <w:rPr>
          <w:rFonts w:ascii="Cambria" w:hAnsi="Cambria" w:cstheme="majorBidi"/>
          <w:noProof/>
          <w:color w:val="000000" w:themeColor="text1"/>
        </w:rPr>
        <w:drawing>
          <wp:inline distT="0" distB="0" distL="0" distR="0" wp14:anchorId="386D165B" wp14:editId="4BFF8550">
            <wp:extent cx="2056728" cy="18396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14" cy="18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7BC">
        <w:rPr>
          <w:rFonts w:ascii="Cambria" w:hAnsi="Cambria" w:cstheme="majorBidi"/>
          <w:noProof/>
          <w:color w:val="000000" w:themeColor="text1"/>
        </w:rPr>
        <w:drawing>
          <wp:inline distT="0" distB="0" distL="0" distR="0" wp14:anchorId="24AA2941" wp14:editId="2EFD5843">
            <wp:extent cx="2024743" cy="1811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19" cy="18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AF1BE" w14:textId="5D113196" w:rsidR="00D237BC" w:rsidRDefault="00D237BC" w:rsidP="00D237BC">
      <w:pPr>
        <w:spacing w:line="240" w:lineRule="auto"/>
        <w:jc w:val="center"/>
        <w:rPr>
          <w:rFonts w:ascii="Cambria" w:hAnsi="Cambria" w:cstheme="majorBidi"/>
          <w:b/>
          <w:color w:val="000000" w:themeColor="text1"/>
        </w:rPr>
      </w:pPr>
      <w:r w:rsidRPr="00D237BC">
        <w:rPr>
          <w:rFonts w:ascii="Cambria" w:hAnsi="Cambria" w:cstheme="majorBidi"/>
          <w:noProof/>
          <w:color w:val="000000" w:themeColor="text1"/>
        </w:rPr>
        <w:lastRenderedPageBreak/>
        <w:drawing>
          <wp:inline distT="0" distB="0" distL="0" distR="0" wp14:anchorId="482FDE47" wp14:editId="6F6F1EC2">
            <wp:extent cx="1948543" cy="1752600"/>
            <wp:effectExtent l="0" t="0" r="0" b="0"/>
            <wp:docPr id="141139479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394792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29" cy="177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825AD" w14:textId="2E3300AC" w:rsidR="00304EC0" w:rsidRDefault="00304EC0" w:rsidP="00304EC0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  <w:r w:rsidRPr="00D237BC">
        <w:rPr>
          <w:rFonts w:ascii="Cambria" w:hAnsi="Cambria" w:cs="Times New Roman"/>
          <w:b/>
          <w:bCs/>
        </w:rPr>
        <w:t xml:space="preserve">Gambar </w:t>
      </w:r>
      <w:r>
        <w:rPr>
          <w:rFonts w:ascii="Cambria" w:hAnsi="Cambria" w:cs="Times New Roman"/>
          <w:b/>
          <w:bCs/>
        </w:rPr>
        <w:t>1</w:t>
      </w:r>
      <w:r w:rsidRPr="00D237BC">
        <w:rPr>
          <w:rFonts w:ascii="Cambria" w:hAnsi="Cambria" w:cs="Times New Roman"/>
          <w:b/>
          <w:bCs/>
        </w:rPr>
        <w:t xml:space="preserve"> Uji </w:t>
      </w:r>
      <w:proofErr w:type="spellStart"/>
      <w:r w:rsidRPr="00D237BC">
        <w:rPr>
          <w:rFonts w:ascii="Cambria" w:hAnsi="Cambria" w:cs="Times New Roman"/>
          <w:b/>
          <w:bCs/>
        </w:rPr>
        <w:t>Linearitas</w:t>
      </w:r>
      <w:proofErr w:type="spellEnd"/>
    </w:p>
    <w:p w14:paraId="439183A5" w14:textId="77777777" w:rsidR="00304EC0" w:rsidRPr="00304EC0" w:rsidRDefault="00304EC0" w:rsidP="00304EC0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</w:p>
    <w:p w14:paraId="337F69AB" w14:textId="77777777" w:rsidR="00304EC0" w:rsidRDefault="00D237BC" w:rsidP="00304EC0">
      <w:pPr>
        <w:spacing w:line="240" w:lineRule="auto"/>
        <w:jc w:val="both"/>
        <w:rPr>
          <w:rFonts w:ascii="Cambria" w:hAnsi="Cambria" w:cstheme="majorBidi"/>
          <w:bCs/>
          <w:color w:val="000000" w:themeColor="text1"/>
        </w:rPr>
      </w:pPr>
      <w:proofErr w:type="spellStart"/>
      <w:r w:rsidRPr="00D237BC">
        <w:rPr>
          <w:rFonts w:ascii="Cambria" w:hAnsi="Cambria" w:cstheme="majorBidi"/>
          <w:bCs/>
          <w:color w:val="000000" w:themeColor="text1"/>
        </w:rPr>
        <w:t>Berdasarkan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grafik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scatter plot</w:t>
      </w:r>
      <w:r w:rsidRPr="00D237BC">
        <w:rPr>
          <w:rFonts w:ascii="Cambria" w:hAnsi="Cambria" w:cstheme="majorBidi"/>
          <w:bCs/>
          <w:color w:val="000000" w:themeColor="text1"/>
        </w:rPr>
        <w:t xml:space="preserve"> di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atas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,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terlihat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titik-titik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plot data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membentuk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pola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garis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lurus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. Pada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cyber aggression</w:t>
      </w:r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dengan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parenting styles</w:t>
      </w:r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dimensi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otoritatif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membentuk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garis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lurus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dari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kiri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atas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ke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kanan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bawah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,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hal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ini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menunjukkan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adanya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yang linear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negatif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anatara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variable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cyber-</w:t>
      </w:r>
      <w:proofErr w:type="spellStart"/>
      <w:r w:rsidRPr="00D237BC">
        <w:rPr>
          <w:rFonts w:ascii="Cambria" w:hAnsi="Cambria" w:cstheme="majorBidi"/>
          <w:bCs/>
          <w:i/>
          <w:iCs/>
          <w:color w:val="000000" w:themeColor="text1"/>
        </w:rPr>
        <w:t>agression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dan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parenting-styles</w:t>
      </w:r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dimensi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otoritatif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.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negatif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ini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bermakna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bahwa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jika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semakin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tinggi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skor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pola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asuh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otoritatif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orangtua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maka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akan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menurun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angka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cyber-</w:t>
      </w:r>
      <w:proofErr w:type="spellStart"/>
      <w:r w:rsidRPr="00D237BC">
        <w:rPr>
          <w:rFonts w:ascii="Cambria" w:hAnsi="Cambria" w:cstheme="majorBidi"/>
          <w:bCs/>
          <w:i/>
          <w:iCs/>
          <w:color w:val="000000" w:themeColor="text1"/>
        </w:rPr>
        <w:t>agression</w:t>
      </w:r>
      <w:proofErr w:type="spellEnd"/>
      <w:r w:rsidRPr="00D237BC">
        <w:rPr>
          <w:rFonts w:ascii="Cambria" w:hAnsi="Cambria" w:cstheme="majorBidi"/>
          <w:bCs/>
          <w:i/>
          <w:iCs/>
          <w:color w:val="000000" w:themeColor="text1"/>
        </w:rPr>
        <w:t>.</w:t>
      </w:r>
    </w:p>
    <w:p w14:paraId="2E0070CA" w14:textId="7E0F7EC6" w:rsidR="00D237BC" w:rsidRPr="00D237BC" w:rsidRDefault="00D237BC" w:rsidP="00304EC0">
      <w:pPr>
        <w:spacing w:line="240" w:lineRule="auto"/>
        <w:jc w:val="both"/>
        <w:rPr>
          <w:rFonts w:ascii="Cambria" w:hAnsi="Cambria" w:cstheme="majorBidi"/>
          <w:bCs/>
          <w:color w:val="000000" w:themeColor="text1"/>
        </w:rPr>
      </w:pPr>
      <w:proofErr w:type="spellStart"/>
      <w:r w:rsidRPr="00D237BC">
        <w:rPr>
          <w:rFonts w:ascii="Cambria" w:hAnsi="Cambria" w:cstheme="majorBidi"/>
          <w:bCs/>
          <w:color w:val="000000" w:themeColor="text1"/>
        </w:rPr>
        <w:t>Kemudian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cyber-aggression</w:t>
      </w:r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dengan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parenting styles</w:t>
      </w:r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dimensi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otoritarian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serta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dimensi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permisif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membentuk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garis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lurus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dari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kiri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bawah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ke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kanan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atas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,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hal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ini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menunjukkan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bahwa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adanya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linear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positif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antara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cyber-aggression</w:t>
      </w:r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dengan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parenting styles</w:t>
      </w:r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dimensi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otoritarian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dan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dimensi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permisif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.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positif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ini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bermakna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jika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semakin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tinggi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skor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pola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asuh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otoritarian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dan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permisif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makan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akan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meningkat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pula </w:t>
      </w:r>
      <w:proofErr w:type="spellStart"/>
      <w:r w:rsidRPr="00D237BC">
        <w:rPr>
          <w:rFonts w:ascii="Cambria" w:hAnsi="Cambria" w:cstheme="majorBidi"/>
          <w:bCs/>
          <w:color w:val="000000" w:themeColor="text1"/>
        </w:rPr>
        <w:t>skor</w:t>
      </w:r>
      <w:proofErr w:type="spellEnd"/>
      <w:r w:rsidRPr="00D237BC">
        <w:rPr>
          <w:rFonts w:ascii="Cambria" w:hAnsi="Cambria" w:cstheme="majorBidi"/>
          <w:bCs/>
          <w:color w:val="000000" w:themeColor="text1"/>
        </w:rPr>
        <w:t xml:space="preserve"> </w:t>
      </w:r>
      <w:r w:rsidRPr="00D237BC">
        <w:rPr>
          <w:rFonts w:ascii="Cambria" w:hAnsi="Cambria" w:cstheme="majorBidi"/>
          <w:bCs/>
          <w:i/>
          <w:iCs/>
          <w:color w:val="000000" w:themeColor="text1"/>
        </w:rPr>
        <w:t>cyber-aggression</w:t>
      </w:r>
      <w:r w:rsidRPr="00D237BC">
        <w:rPr>
          <w:rFonts w:ascii="Cambria" w:hAnsi="Cambria" w:cstheme="majorBidi"/>
          <w:bCs/>
          <w:color w:val="000000" w:themeColor="text1"/>
        </w:rPr>
        <w:t>.</w:t>
      </w:r>
    </w:p>
    <w:p w14:paraId="384FEBD3" w14:textId="77777777" w:rsidR="00D237BC" w:rsidRPr="00D237BC" w:rsidRDefault="00D237BC" w:rsidP="00D237BC">
      <w:pPr>
        <w:spacing w:line="240" w:lineRule="auto"/>
        <w:jc w:val="both"/>
        <w:rPr>
          <w:rFonts w:ascii="Cambria" w:hAnsi="Cambria" w:cs="Times New Roman"/>
        </w:rPr>
      </w:pPr>
      <w:bookmarkStart w:id="5" w:name="_Toc136271407"/>
      <w:r w:rsidRPr="00D237BC">
        <w:rPr>
          <w:rFonts w:ascii="Cambria" w:hAnsi="Cambria" w:cs="Times New Roman"/>
        </w:rPr>
        <w:t xml:space="preserve">Uji </w:t>
      </w:r>
      <w:proofErr w:type="spellStart"/>
      <w:r w:rsidRPr="00D237BC">
        <w:rPr>
          <w:rFonts w:ascii="Cambria" w:hAnsi="Cambria" w:cs="Times New Roman"/>
        </w:rPr>
        <w:t>korelasi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dilakukan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untuk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mengetahui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kekuatan</w:t>
      </w:r>
      <w:proofErr w:type="spellEnd"/>
      <w:r w:rsidRPr="00D237BC">
        <w:rPr>
          <w:rFonts w:ascii="Cambria" w:hAnsi="Cambria" w:cs="Times New Roman"/>
        </w:rPr>
        <w:t xml:space="preserve"> dan </w:t>
      </w:r>
      <w:proofErr w:type="spellStart"/>
      <w:r w:rsidRPr="00D237BC">
        <w:rPr>
          <w:rFonts w:ascii="Cambria" w:hAnsi="Cambria" w:cs="Times New Roman"/>
        </w:rPr>
        <w:t>arah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hubungan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antara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dua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variabel</w:t>
      </w:r>
      <w:proofErr w:type="spellEnd"/>
      <w:r w:rsidRPr="00D237BC">
        <w:rPr>
          <w:rFonts w:ascii="Cambria" w:hAnsi="Cambria" w:cs="Times New Roman"/>
        </w:rPr>
        <w:t xml:space="preserve">. </w:t>
      </w:r>
      <w:proofErr w:type="spellStart"/>
      <w:r w:rsidRPr="00D237BC">
        <w:rPr>
          <w:rFonts w:ascii="Cambria" w:hAnsi="Cambria" w:cs="Times New Roman"/>
        </w:rPr>
        <w:t>Adapun</w:t>
      </w:r>
      <w:proofErr w:type="spellEnd"/>
      <w:r w:rsidRPr="00D237BC">
        <w:rPr>
          <w:rFonts w:ascii="Cambria" w:hAnsi="Cambria" w:cs="Times New Roman"/>
        </w:rPr>
        <w:t xml:space="preserve"> uji </w:t>
      </w:r>
      <w:proofErr w:type="spellStart"/>
      <w:r w:rsidRPr="00D237BC">
        <w:rPr>
          <w:rFonts w:ascii="Cambria" w:hAnsi="Cambria" w:cs="Times New Roman"/>
        </w:rPr>
        <w:t>korelasi</w:t>
      </w:r>
      <w:proofErr w:type="spellEnd"/>
      <w:r w:rsidRPr="00D237BC">
        <w:rPr>
          <w:rFonts w:ascii="Cambria" w:hAnsi="Cambria" w:cs="Times New Roman"/>
        </w:rPr>
        <w:t xml:space="preserve"> pada </w:t>
      </w:r>
      <w:proofErr w:type="spellStart"/>
      <w:r w:rsidRPr="00D237BC">
        <w:rPr>
          <w:rFonts w:ascii="Cambria" w:hAnsi="Cambria" w:cs="Times New Roman"/>
        </w:rPr>
        <w:t>penelitian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ini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adalah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sebagai</w:t>
      </w:r>
      <w:proofErr w:type="spellEnd"/>
      <w:r w:rsidRPr="00D237BC">
        <w:rPr>
          <w:rFonts w:ascii="Cambria" w:hAnsi="Cambria" w:cs="Times New Roman"/>
        </w:rPr>
        <w:t xml:space="preserve"> </w:t>
      </w:r>
      <w:proofErr w:type="spellStart"/>
      <w:r w:rsidRPr="00D237BC">
        <w:rPr>
          <w:rFonts w:ascii="Cambria" w:hAnsi="Cambria" w:cs="Times New Roman"/>
        </w:rPr>
        <w:t>berikut</w:t>
      </w:r>
      <w:proofErr w:type="spellEnd"/>
      <w:r w:rsidRPr="00D237BC">
        <w:rPr>
          <w:rFonts w:ascii="Cambria" w:hAnsi="Cambria" w:cs="Times New Roman"/>
        </w:rPr>
        <w:t>:</w:t>
      </w:r>
      <w:bookmarkEnd w:id="5"/>
    </w:p>
    <w:p w14:paraId="6D16CF3F" w14:textId="536AFF3E" w:rsidR="00D237BC" w:rsidRPr="00D237BC" w:rsidRDefault="00D237BC" w:rsidP="00D237BC">
      <w:pPr>
        <w:pStyle w:val="Caption"/>
        <w:keepNext/>
        <w:jc w:val="center"/>
        <w:rPr>
          <w:rFonts w:ascii="Cambria" w:hAnsi="Cambria" w:cs="Times New Roman"/>
          <w:color w:val="auto"/>
          <w:sz w:val="22"/>
          <w:szCs w:val="22"/>
          <w:lang w:val="en-US"/>
        </w:rPr>
      </w:pPr>
      <w:r w:rsidRPr="00D237BC">
        <w:rPr>
          <w:rFonts w:ascii="Cambria" w:hAnsi="Cambria" w:cs="Times New Roman"/>
          <w:color w:val="auto"/>
          <w:sz w:val="22"/>
          <w:szCs w:val="22"/>
        </w:rPr>
        <w:t xml:space="preserve">Tabel </w:t>
      </w:r>
      <w:r w:rsidR="00304EC0">
        <w:rPr>
          <w:rFonts w:ascii="Cambria" w:hAnsi="Cambria" w:cs="Times New Roman"/>
          <w:color w:val="auto"/>
          <w:sz w:val="22"/>
          <w:szCs w:val="22"/>
          <w:lang w:val="en-US"/>
        </w:rPr>
        <w:t>3</w:t>
      </w:r>
      <w:r w:rsidRPr="00D237BC">
        <w:rPr>
          <w:rFonts w:ascii="Cambria" w:hAnsi="Cambria" w:cs="Times New Roman"/>
          <w:color w:val="auto"/>
          <w:sz w:val="22"/>
          <w:szCs w:val="22"/>
          <w:lang w:val="en-US"/>
        </w:rPr>
        <w:t xml:space="preserve"> </w:t>
      </w:r>
      <w:r w:rsidRPr="00D237BC">
        <w:rPr>
          <w:rFonts w:ascii="Cambria" w:hAnsi="Cambria" w:cs="Times New Roman"/>
          <w:color w:val="auto"/>
          <w:sz w:val="22"/>
          <w:szCs w:val="22"/>
        </w:rPr>
        <w:t>Tabel Uji Korelas</w:t>
      </w:r>
      <w:proofErr w:type="spellStart"/>
      <w:r w:rsidRPr="00D237BC">
        <w:rPr>
          <w:rFonts w:ascii="Cambria" w:hAnsi="Cambria" w:cs="Times New Roman"/>
          <w:color w:val="auto"/>
          <w:sz w:val="22"/>
          <w:szCs w:val="22"/>
          <w:lang w:val="en-US"/>
        </w:rPr>
        <w:t>i</w:t>
      </w:r>
      <w:proofErr w:type="spellEnd"/>
    </w:p>
    <w:tbl>
      <w:tblPr>
        <w:tblW w:w="8080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1465"/>
        <w:gridCol w:w="378"/>
        <w:gridCol w:w="851"/>
        <w:gridCol w:w="141"/>
        <w:gridCol w:w="59"/>
        <w:gridCol w:w="659"/>
        <w:gridCol w:w="200"/>
        <w:gridCol w:w="152"/>
        <w:gridCol w:w="1040"/>
        <w:gridCol w:w="311"/>
        <w:gridCol w:w="1335"/>
        <w:gridCol w:w="72"/>
        <w:gridCol w:w="159"/>
        <w:gridCol w:w="937"/>
        <w:gridCol w:w="321"/>
      </w:tblGrid>
      <w:tr w:rsidR="00D237BC" w:rsidRPr="00D237BC" w14:paraId="05936F47" w14:textId="77777777" w:rsidTr="004040E9">
        <w:trPr>
          <w:cantSplit/>
          <w:tblHeader/>
          <w:tblCellSpacing w:w="15" w:type="dxa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199CA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9C44D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096AC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Cyber-aggression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5163FB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Authoritative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753CF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Authoritarian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AFE28F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lang w:eastAsia="ko-KR"/>
              </w:rPr>
            </w:pPr>
            <w:proofErr w:type="spellStart"/>
            <w:r w:rsidRPr="00D237BC">
              <w:rPr>
                <w:rFonts w:ascii="Cambria" w:eastAsia="Times New Roman" w:hAnsi="Cambria" w:cs="Times New Roman"/>
                <w:b/>
                <w:bCs/>
                <w:color w:val="000000" w:themeColor="text1"/>
              </w:rPr>
              <w:t>Permisive</w:t>
            </w:r>
            <w:proofErr w:type="spellEnd"/>
          </w:p>
        </w:tc>
      </w:tr>
      <w:tr w:rsidR="00D237BC" w:rsidRPr="00D237BC" w14:paraId="263071E6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20BCC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Cyber aggression</w:t>
            </w:r>
          </w:p>
        </w:tc>
        <w:tc>
          <w:tcPr>
            <w:tcW w:w="348" w:type="dxa"/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6F6EACB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9A590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Spearman's rho</w:t>
            </w:r>
          </w:p>
        </w:tc>
        <w:tc>
          <w:tcPr>
            <w:tcW w:w="170" w:type="dxa"/>
            <w:gridSpan w:val="2"/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156D90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BD0E03F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170" w:type="dxa"/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737B0A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80892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81" w:type="dxa"/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41B580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0C750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01" w:type="dxa"/>
            <w:gridSpan w:val="2"/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F29D1B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81EF8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CFA66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6A7D7B83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B8E574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B706A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E86EF90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Df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A13850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FA161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D2EB06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32018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070CAD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237D30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68692C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B984D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F299D1F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74D9687C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AF834D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101DA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4E921E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p-value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9486BCE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5C8EAF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DAA90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E93B9D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44CC1A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FADC9A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1E0F6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41559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7DF2D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68709F31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38A4E90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Authoritative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BF4CB5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29D16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Spearman's rho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454102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7FC5BA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-0.459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7549A9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3BC526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AB2EDD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5A836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46FF8C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6A70B5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16B9CF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64D94285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980C3E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B1A808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2C1013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Df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157D2A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3A05D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294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9FE4B5E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9E153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AA09E1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EDCF04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FAC89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BEEC30B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1BD43A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50D0C7AB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D9D4E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8C8E9E0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EC0EEF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p-value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A9B991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4C3B9B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&lt; .001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976AA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4E324C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06517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270090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F17910F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24D0C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6A447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593F1B05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488C76E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lastRenderedPageBreak/>
              <w:t>Authoritarian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E57BEC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73E767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Spearman's rho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547AF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DFE429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0.478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4DE4D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D51C0B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-0.054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5BCCF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0D292C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955593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4CA86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E4CAA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13FA9392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4FC6B0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2A3C29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F6BFD4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Df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CE08D60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9C43A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294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EDC958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F61C59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294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E638B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1B0F9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C32BDE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1ACCFF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DB215C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5715E4A6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EFC007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 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4AA801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00C84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p-value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510F2A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63927B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&lt; .001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9B467E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903B28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0.354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DE4F78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3F8D41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BECDB8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8AEC95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246F261D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5B20F72D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DF1A46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i/>
                <w:iCs/>
                <w:color w:val="000000" w:themeColor="text1"/>
                <w:lang w:eastAsia="ko-KR"/>
              </w:rPr>
            </w:pPr>
            <w:proofErr w:type="spellStart"/>
            <w:r w:rsidRPr="00D237BC">
              <w:rPr>
                <w:rFonts w:ascii="Cambria" w:eastAsia="Times New Roman" w:hAnsi="Cambria" w:cs="Times New Roman"/>
                <w:i/>
                <w:iCs/>
                <w:color w:val="000000" w:themeColor="text1"/>
              </w:rPr>
              <w:t>Permisive</w:t>
            </w:r>
            <w:proofErr w:type="spellEnd"/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3CACB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4BA528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Spearman's rho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3AFCD66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0BA8464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0.488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5E75A8A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2D4BF1A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0.009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16B4228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79CBBCE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0.755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2DD9AD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A8ADFA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CB2317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172C3474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B75BE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348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74C9B1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0E748E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Df</w:t>
            </w:r>
          </w:p>
        </w:tc>
        <w:tc>
          <w:tcPr>
            <w:tcW w:w="170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3E3B30F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1591FB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294</w:t>
            </w:r>
          </w:p>
        </w:tc>
        <w:tc>
          <w:tcPr>
            <w:tcW w:w="170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4321899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8A839D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294</w:t>
            </w:r>
          </w:p>
        </w:tc>
        <w:tc>
          <w:tcPr>
            <w:tcW w:w="281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68C02B6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F4EB62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294</w:t>
            </w:r>
          </w:p>
        </w:tc>
        <w:tc>
          <w:tcPr>
            <w:tcW w:w="201" w:type="dxa"/>
            <w:gridSpan w:val="2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79AF1A42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8F4E3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76" w:type="dxa"/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14:paraId="0DB9422B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2A544166" w14:textId="77777777" w:rsidTr="004040E9">
        <w:trPr>
          <w:cantSplit/>
          <w:tblCellSpacing w:w="15" w:type="dxa"/>
          <w:jc w:val="center"/>
        </w:trPr>
        <w:tc>
          <w:tcPr>
            <w:tcW w:w="1420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15E50EE6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F794F5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3BE5A8E1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p-value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48C854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4DE1977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&lt; .001</w:t>
            </w: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27D4DC8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C1DD469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0.872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1F6AA96C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9F24FA7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&lt; .001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3FE6951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BF21130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 w:themeColor="text1"/>
                <w:lang w:eastAsia="ko-KR"/>
              </w:rPr>
            </w:pPr>
            <w:r w:rsidRPr="00D237BC">
              <w:rPr>
                <w:rFonts w:ascii="Cambria" w:eastAsia="Times New Roman" w:hAnsi="Cambria" w:cs="Times New Roman"/>
                <w:color w:val="000000" w:themeColor="text1"/>
              </w:rPr>
              <w:t>—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08A07A5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  <w:tr w:rsidR="00D237BC" w:rsidRPr="00D237BC" w14:paraId="0EE57965" w14:textId="77777777" w:rsidTr="004040E9">
        <w:trPr>
          <w:cantSplit/>
          <w:tblCellSpacing w:w="15" w:type="dxa"/>
          <w:jc w:val="center"/>
        </w:trPr>
        <w:tc>
          <w:tcPr>
            <w:tcW w:w="8020" w:type="dxa"/>
            <w:gridSpan w:val="15"/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D5DB493" w14:textId="77777777" w:rsidR="00D237BC" w:rsidRPr="00D237BC" w:rsidRDefault="00D237BC" w:rsidP="00D237BC">
            <w:pPr>
              <w:spacing w:after="0" w:line="240" w:lineRule="auto"/>
              <w:jc w:val="both"/>
              <w:rPr>
                <w:rFonts w:ascii="Cambria" w:hAnsi="Cambria" w:cs="Times New Roman"/>
                <w:color w:val="000000" w:themeColor="text1"/>
                <w:kern w:val="2"/>
                <w:lang w:eastAsia="ko-KR"/>
                <w14:ligatures w14:val="standardContextual"/>
              </w:rPr>
            </w:pPr>
          </w:p>
        </w:tc>
      </w:tr>
    </w:tbl>
    <w:p w14:paraId="146ED343" w14:textId="77777777" w:rsidR="00D237BC" w:rsidRPr="00D237BC" w:rsidRDefault="00D237BC" w:rsidP="00D237BC">
      <w:pPr>
        <w:spacing w:after="0" w:line="240" w:lineRule="auto"/>
        <w:jc w:val="both"/>
        <w:rPr>
          <w:rFonts w:ascii="Cambria" w:eastAsia="Times New Roman" w:hAnsi="Cambria" w:cstheme="majorBidi"/>
          <w:color w:val="000000" w:themeColor="text1"/>
        </w:rPr>
      </w:pPr>
    </w:p>
    <w:p w14:paraId="7AAB7453" w14:textId="3599D7A0" w:rsidR="00D237BC" w:rsidRDefault="00D237BC" w:rsidP="00D237BC">
      <w:pPr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  <w:proofErr w:type="spellStart"/>
      <w:r w:rsidRPr="00D237BC">
        <w:rPr>
          <w:rFonts w:ascii="Cambria" w:hAnsi="Cambria" w:cstheme="majorBidi"/>
          <w:color w:val="000000" w:themeColor="text1"/>
        </w:rPr>
        <w:t>Berdasarkan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uji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D237BC">
        <w:rPr>
          <w:rFonts w:ascii="Cambria" w:hAnsi="Cambria" w:cstheme="majorBidi"/>
          <w:color w:val="000000" w:themeColor="text1"/>
        </w:rPr>
        <w:t>telah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dilakukan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D237BC">
        <w:rPr>
          <w:rFonts w:ascii="Cambria" w:hAnsi="Cambria" w:cstheme="majorBidi"/>
          <w:color w:val="000000" w:themeColor="text1"/>
        </w:rPr>
        <w:t>diperoleh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taraf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signifikansi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sebesar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0,001 &lt; 0,05. Nilai </w:t>
      </w:r>
      <w:proofErr w:type="spellStart"/>
      <w:r w:rsidRPr="00D237BC">
        <w:rPr>
          <w:rFonts w:ascii="Cambria" w:hAnsi="Cambria" w:cstheme="majorBidi"/>
          <w:color w:val="000000" w:themeColor="text1"/>
        </w:rPr>
        <w:t>koefisien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menunjukkan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seberapa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kuat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dan </w:t>
      </w:r>
      <w:proofErr w:type="spellStart"/>
      <w:r w:rsidRPr="00D237BC">
        <w:rPr>
          <w:rFonts w:ascii="Cambria" w:hAnsi="Cambria" w:cstheme="majorBidi"/>
          <w:color w:val="000000" w:themeColor="text1"/>
        </w:rPr>
        <w:t>arah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D237BC">
        <w:rPr>
          <w:rFonts w:ascii="Cambria" w:hAnsi="Cambria" w:cstheme="majorBidi"/>
          <w:color w:val="000000" w:themeColor="text1"/>
        </w:rPr>
        <w:t>dimiliki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antara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dua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variabel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D237BC">
        <w:rPr>
          <w:rFonts w:ascii="Cambria" w:hAnsi="Cambria" w:cstheme="majorBidi"/>
          <w:color w:val="000000" w:themeColor="text1"/>
        </w:rPr>
        <w:t>diuji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. Nilai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ini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dapat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diinterpretasikan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melalui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kekuatan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korelasinya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D237BC">
        <w:rPr>
          <w:rFonts w:ascii="Cambria" w:hAnsi="Cambria" w:cstheme="majorBidi"/>
          <w:color w:val="000000" w:themeColor="text1"/>
        </w:rPr>
        <w:t>jika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nilai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korelasinya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0 </w:t>
      </w:r>
      <w:proofErr w:type="spellStart"/>
      <w:r w:rsidRPr="00D237BC">
        <w:rPr>
          <w:rFonts w:ascii="Cambria" w:hAnsi="Cambria" w:cstheme="majorBidi"/>
          <w:color w:val="000000" w:themeColor="text1"/>
        </w:rPr>
        <w:t>maka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itu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artinya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tidak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terdapat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sama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sekali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dari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variabel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D237BC">
        <w:rPr>
          <w:rFonts w:ascii="Cambria" w:hAnsi="Cambria" w:cstheme="majorBidi"/>
          <w:color w:val="000000" w:themeColor="text1"/>
        </w:rPr>
        <w:t>kita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uji. </w:t>
      </w:r>
      <w:proofErr w:type="spellStart"/>
      <w:r w:rsidRPr="00D237BC">
        <w:rPr>
          <w:rFonts w:ascii="Cambria" w:hAnsi="Cambria" w:cstheme="majorBidi"/>
          <w:color w:val="000000" w:themeColor="text1"/>
        </w:rPr>
        <w:t>Menurut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Cohen, </w:t>
      </w:r>
      <w:proofErr w:type="spellStart"/>
      <w:r w:rsidRPr="00D237BC">
        <w:rPr>
          <w:rFonts w:ascii="Cambria" w:hAnsi="Cambria" w:cstheme="majorBidi"/>
          <w:color w:val="000000" w:themeColor="text1"/>
        </w:rPr>
        <w:t>rentang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nilai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koefisien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adalah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sebagai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berikut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: </w:t>
      </w:r>
    </w:p>
    <w:p w14:paraId="69F1EB5D" w14:textId="77777777" w:rsidR="00D237BC" w:rsidRPr="00D237BC" w:rsidRDefault="00D237BC" w:rsidP="00D237BC">
      <w:pPr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584"/>
      </w:tblGrid>
      <w:tr w:rsidR="00D237BC" w:rsidRPr="00D237BC" w14:paraId="27B3A16A" w14:textId="77777777" w:rsidTr="004040E9">
        <w:trPr>
          <w:trHeight w:val="424"/>
          <w:jc w:val="center"/>
        </w:trPr>
        <w:tc>
          <w:tcPr>
            <w:tcW w:w="5102" w:type="dxa"/>
            <w:gridSpan w:val="2"/>
            <w:tcBorders>
              <w:bottom w:val="single" w:sz="6" w:space="0" w:color="000000"/>
            </w:tcBorders>
          </w:tcPr>
          <w:p w14:paraId="1E9A7CD4" w14:textId="7DA87F94" w:rsidR="00D237BC" w:rsidRPr="00D237BC" w:rsidRDefault="00D237BC" w:rsidP="00D237BC">
            <w:pPr>
              <w:pStyle w:val="TableParagraph"/>
              <w:spacing w:line="240" w:lineRule="auto"/>
              <w:ind w:left="490"/>
              <w:jc w:val="both"/>
              <w:rPr>
                <w:rFonts w:ascii="Cambria" w:hAnsi="Cambria" w:cstheme="majorBidi"/>
                <w:b/>
                <w:color w:val="000000" w:themeColor="text1"/>
              </w:rPr>
            </w:pPr>
            <w:r w:rsidRPr="00D237BC">
              <w:rPr>
                <w:rFonts w:ascii="Cambria" w:hAnsi="Cambria" w:cstheme="majorBidi"/>
                <w:b/>
                <w:color w:val="000000" w:themeColor="text1"/>
              </w:rPr>
              <w:t>Tabel 4 Kriteria Kekuatan Hubungan</w:t>
            </w:r>
          </w:p>
        </w:tc>
      </w:tr>
      <w:tr w:rsidR="00D237BC" w:rsidRPr="00D237BC" w14:paraId="711C3054" w14:textId="77777777" w:rsidTr="004040E9">
        <w:trPr>
          <w:trHeight w:val="360"/>
          <w:jc w:val="center"/>
        </w:trPr>
        <w:tc>
          <w:tcPr>
            <w:tcW w:w="2518" w:type="dxa"/>
            <w:tcBorders>
              <w:top w:val="single" w:sz="6" w:space="0" w:color="000000"/>
              <w:bottom w:val="single" w:sz="6" w:space="0" w:color="000000"/>
            </w:tcBorders>
          </w:tcPr>
          <w:p w14:paraId="31443587" w14:textId="77777777" w:rsidR="00D237BC" w:rsidRPr="00D237BC" w:rsidRDefault="00D237BC" w:rsidP="00D237BC">
            <w:pPr>
              <w:pStyle w:val="TableParagraph"/>
              <w:spacing w:before="31" w:line="240" w:lineRule="auto"/>
              <w:ind w:left="790"/>
              <w:jc w:val="both"/>
              <w:rPr>
                <w:rFonts w:ascii="Cambria" w:hAnsi="Cambria" w:cstheme="majorBidi"/>
                <w:b/>
                <w:color w:val="000000" w:themeColor="text1"/>
              </w:rPr>
            </w:pPr>
            <w:r w:rsidRPr="00D237BC">
              <w:rPr>
                <w:rFonts w:ascii="Cambria" w:hAnsi="Cambria" w:cstheme="majorBidi"/>
                <w:b/>
                <w:color w:val="000000" w:themeColor="text1"/>
              </w:rPr>
              <w:t>Interval r</w:t>
            </w:r>
          </w:p>
        </w:tc>
        <w:tc>
          <w:tcPr>
            <w:tcW w:w="2584" w:type="dxa"/>
            <w:tcBorders>
              <w:top w:val="single" w:sz="6" w:space="0" w:color="000000"/>
              <w:bottom w:val="single" w:sz="6" w:space="0" w:color="000000"/>
            </w:tcBorders>
          </w:tcPr>
          <w:p w14:paraId="20C6439A" w14:textId="77777777" w:rsidR="00D237BC" w:rsidRPr="00D237BC" w:rsidRDefault="00D237BC" w:rsidP="00D237BC">
            <w:pPr>
              <w:pStyle w:val="TableParagraph"/>
              <w:spacing w:before="31" w:line="240" w:lineRule="auto"/>
              <w:ind w:left="682" w:right="634"/>
              <w:jc w:val="both"/>
              <w:rPr>
                <w:rFonts w:ascii="Cambria" w:hAnsi="Cambria" w:cstheme="majorBidi"/>
                <w:b/>
                <w:color w:val="000000" w:themeColor="text1"/>
              </w:rPr>
            </w:pPr>
            <w:r w:rsidRPr="00D237BC">
              <w:rPr>
                <w:rFonts w:ascii="Cambria" w:hAnsi="Cambria" w:cstheme="majorBidi"/>
                <w:b/>
                <w:color w:val="000000" w:themeColor="text1"/>
              </w:rPr>
              <w:t>Interpretasi</w:t>
            </w:r>
          </w:p>
        </w:tc>
      </w:tr>
      <w:tr w:rsidR="00D237BC" w:rsidRPr="00D237BC" w14:paraId="3AC3F40B" w14:textId="77777777" w:rsidTr="004040E9">
        <w:trPr>
          <w:trHeight w:val="354"/>
          <w:jc w:val="center"/>
        </w:trPr>
        <w:tc>
          <w:tcPr>
            <w:tcW w:w="2518" w:type="dxa"/>
            <w:tcBorders>
              <w:top w:val="single" w:sz="6" w:space="0" w:color="000000"/>
            </w:tcBorders>
          </w:tcPr>
          <w:p w14:paraId="6176E7FF" w14:textId="77777777" w:rsidR="00D237BC" w:rsidRPr="00D237BC" w:rsidRDefault="00D237BC" w:rsidP="00D237BC">
            <w:pPr>
              <w:pStyle w:val="TableParagraph"/>
              <w:spacing w:before="31" w:line="240" w:lineRule="auto"/>
              <w:ind w:left="745"/>
              <w:jc w:val="both"/>
              <w:rPr>
                <w:rFonts w:ascii="Cambria" w:hAnsi="Cambria" w:cstheme="majorBidi"/>
                <w:color w:val="000000" w:themeColor="text1"/>
              </w:rPr>
            </w:pPr>
            <w:r w:rsidRPr="00D237BC">
              <w:rPr>
                <w:rFonts w:ascii="Cambria" w:hAnsi="Cambria" w:cstheme="majorBidi"/>
                <w:color w:val="000000" w:themeColor="text1"/>
              </w:rPr>
              <w:t>0,10 - 0,29</w:t>
            </w:r>
          </w:p>
        </w:tc>
        <w:tc>
          <w:tcPr>
            <w:tcW w:w="2584" w:type="dxa"/>
            <w:tcBorders>
              <w:top w:val="single" w:sz="6" w:space="0" w:color="000000"/>
            </w:tcBorders>
          </w:tcPr>
          <w:p w14:paraId="29AF079E" w14:textId="77777777" w:rsidR="00D237BC" w:rsidRPr="00D237BC" w:rsidRDefault="00D237BC" w:rsidP="00D237BC">
            <w:pPr>
              <w:pStyle w:val="TableParagraph"/>
              <w:spacing w:before="31" w:line="240" w:lineRule="auto"/>
              <w:ind w:left="682" w:right="626"/>
              <w:jc w:val="both"/>
              <w:rPr>
                <w:rFonts w:ascii="Cambria" w:hAnsi="Cambria" w:cstheme="majorBidi"/>
                <w:color w:val="000000" w:themeColor="text1"/>
              </w:rPr>
            </w:pPr>
            <w:r w:rsidRPr="00D237BC">
              <w:rPr>
                <w:rFonts w:ascii="Cambria" w:hAnsi="Cambria" w:cstheme="majorBidi"/>
                <w:color w:val="000000" w:themeColor="text1"/>
              </w:rPr>
              <w:t>Lemah</w:t>
            </w:r>
          </w:p>
        </w:tc>
      </w:tr>
      <w:tr w:rsidR="00D237BC" w:rsidRPr="00D237BC" w14:paraId="5D65FD13" w14:textId="77777777" w:rsidTr="004040E9">
        <w:trPr>
          <w:trHeight w:val="367"/>
          <w:jc w:val="center"/>
        </w:trPr>
        <w:tc>
          <w:tcPr>
            <w:tcW w:w="2518" w:type="dxa"/>
          </w:tcPr>
          <w:p w14:paraId="0A7613F4" w14:textId="77777777" w:rsidR="00D237BC" w:rsidRPr="00D237BC" w:rsidRDefault="00D237BC" w:rsidP="00D237BC">
            <w:pPr>
              <w:pStyle w:val="TableParagraph"/>
              <w:spacing w:before="37" w:line="240" w:lineRule="auto"/>
              <w:ind w:left="745"/>
              <w:jc w:val="both"/>
              <w:rPr>
                <w:rFonts w:ascii="Cambria" w:hAnsi="Cambria" w:cstheme="majorBidi"/>
                <w:color w:val="000000" w:themeColor="text1"/>
              </w:rPr>
            </w:pPr>
            <w:r w:rsidRPr="00D237BC">
              <w:rPr>
                <w:rFonts w:ascii="Cambria" w:hAnsi="Cambria" w:cstheme="majorBidi"/>
                <w:color w:val="000000" w:themeColor="text1"/>
              </w:rPr>
              <w:t>0,30 - 0,49</w:t>
            </w:r>
          </w:p>
        </w:tc>
        <w:tc>
          <w:tcPr>
            <w:tcW w:w="2584" w:type="dxa"/>
          </w:tcPr>
          <w:p w14:paraId="6EE835D4" w14:textId="77777777" w:rsidR="00D237BC" w:rsidRPr="00D237BC" w:rsidRDefault="00D237BC" w:rsidP="00D237BC">
            <w:pPr>
              <w:pStyle w:val="TableParagraph"/>
              <w:spacing w:before="37" w:line="240" w:lineRule="auto"/>
              <w:ind w:left="682" w:right="625"/>
              <w:jc w:val="both"/>
              <w:rPr>
                <w:rFonts w:ascii="Cambria" w:hAnsi="Cambria" w:cstheme="majorBidi"/>
                <w:color w:val="000000" w:themeColor="text1"/>
              </w:rPr>
            </w:pPr>
            <w:r w:rsidRPr="00D237BC">
              <w:rPr>
                <w:rFonts w:ascii="Cambria" w:hAnsi="Cambria" w:cstheme="majorBidi"/>
                <w:color w:val="000000" w:themeColor="text1"/>
              </w:rPr>
              <w:t>Sedang</w:t>
            </w:r>
          </w:p>
        </w:tc>
      </w:tr>
      <w:tr w:rsidR="00D237BC" w:rsidRPr="00D237BC" w14:paraId="7A174BD8" w14:textId="77777777" w:rsidTr="004040E9">
        <w:trPr>
          <w:trHeight w:val="373"/>
          <w:jc w:val="center"/>
        </w:trPr>
        <w:tc>
          <w:tcPr>
            <w:tcW w:w="2518" w:type="dxa"/>
            <w:tcBorders>
              <w:bottom w:val="single" w:sz="6" w:space="0" w:color="000000"/>
            </w:tcBorders>
          </w:tcPr>
          <w:p w14:paraId="2CAAB3DF" w14:textId="77777777" w:rsidR="00D237BC" w:rsidRPr="00D237BC" w:rsidRDefault="00D237BC" w:rsidP="00D237BC">
            <w:pPr>
              <w:pStyle w:val="TableParagraph"/>
              <w:spacing w:before="44" w:line="240" w:lineRule="auto"/>
              <w:ind w:left="745"/>
              <w:jc w:val="both"/>
              <w:rPr>
                <w:rFonts w:ascii="Cambria" w:hAnsi="Cambria" w:cstheme="majorBidi"/>
                <w:color w:val="000000" w:themeColor="text1"/>
              </w:rPr>
            </w:pPr>
            <w:r w:rsidRPr="00D237BC">
              <w:rPr>
                <w:rFonts w:ascii="Cambria" w:hAnsi="Cambria" w:cstheme="majorBidi"/>
                <w:color w:val="000000" w:themeColor="text1"/>
              </w:rPr>
              <w:t>0,50 - 1,00</w:t>
            </w:r>
          </w:p>
        </w:tc>
        <w:tc>
          <w:tcPr>
            <w:tcW w:w="2584" w:type="dxa"/>
            <w:tcBorders>
              <w:bottom w:val="single" w:sz="6" w:space="0" w:color="000000"/>
            </w:tcBorders>
          </w:tcPr>
          <w:p w14:paraId="2BC3300E" w14:textId="77777777" w:rsidR="00D237BC" w:rsidRPr="00D237BC" w:rsidRDefault="00D237BC" w:rsidP="00D237BC">
            <w:pPr>
              <w:pStyle w:val="TableParagraph"/>
              <w:spacing w:before="44" w:line="240" w:lineRule="auto"/>
              <w:ind w:left="667" w:right="634"/>
              <w:jc w:val="both"/>
              <w:rPr>
                <w:rFonts w:ascii="Cambria" w:hAnsi="Cambria" w:cstheme="majorBidi"/>
                <w:color w:val="000000" w:themeColor="text1"/>
              </w:rPr>
            </w:pPr>
            <w:r w:rsidRPr="00D237BC">
              <w:rPr>
                <w:rFonts w:ascii="Cambria" w:hAnsi="Cambria" w:cstheme="majorBidi"/>
                <w:color w:val="000000" w:themeColor="text1"/>
              </w:rPr>
              <w:t>Tinggi</w:t>
            </w:r>
          </w:p>
        </w:tc>
      </w:tr>
    </w:tbl>
    <w:p w14:paraId="6AC59799" w14:textId="77777777" w:rsidR="00D237BC" w:rsidRPr="00D237BC" w:rsidRDefault="00D237BC" w:rsidP="00D237BC">
      <w:pPr>
        <w:spacing w:after="0" w:line="240" w:lineRule="auto"/>
        <w:jc w:val="both"/>
        <w:rPr>
          <w:rFonts w:ascii="Cambria" w:hAnsi="Cambria" w:cstheme="majorBidi"/>
          <w:color w:val="000000" w:themeColor="text1"/>
        </w:rPr>
      </w:pPr>
      <w:r w:rsidRPr="00D237BC">
        <w:rPr>
          <w:rFonts w:ascii="Cambria" w:hAnsi="Cambria" w:cstheme="majorBidi"/>
          <w:color w:val="000000" w:themeColor="text1"/>
        </w:rPr>
        <w:tab/>
      </w:r>
    </w:p>
    <w:p w14:paraId="33CC3118" w14:textId="124AAD0F" w:rsidR="00421491" w:rsidRDefault="00D237BC" w:rsidP="00304EC0">
      <w:pPr>
        <w:spacing w:after="0" w:line="240" w:lineRule="auto"/>
        <w:jc w:val="both"/>
        <w:rPr>
          <w:rFonts w:ascii="Cambria" w:hAnsi="Cambria" w:cstheme="majorBidi"/>
          <w:iCs/>
          <w:color w:val="000000" w:themeColor="text1"/>
        </w:rPr>
      </w:pPr>
      <w:r w:rsidRPr="00D237BC">
        <w:rPr>
          <w:rFonts w:ascii="Cambria" w:hAnsi="Cambria" w:cstheme="majorBidi"/>
          <w:color w:val="000000" w:themeColor="text1"/>
        </w:rPr>
        <w:t xml:space="preserve">Nilai </w:t>
      </w:r>
      <w:proofErr w:type="spellStart"/>
      <w:r w:rsidRPr="00D237BC">
        <w:rPr>
          <w:rFonts w:ascii="Cambria" w:hAnsi="Cambria" w:cstheme="majorBidi"/>
          <w:color w:val="000000" w:themeColor="text1"/>
        </w:rPr>
        <w:t>koefisien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pada </w:t>
      </w:r>
      <w:proofErr w:type="spellStart"/>
      <w:r w:rsidRPr="00D237BC">
        <w:rPr>
          <w:rFonts w:ascii="Cambria" w:hAnsi="Cambria" w:cstheme="majorBidi"/>
          <w:color w:val="000000" w:themeColor="text1"/>
        </w:rPr>
        <w:t>tabel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antara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r w:rsidRPr="00D237BC">
        <w:rPr>
          <w:rFonts w:ascii="Cambria" w:hAnsi="Cambria" w:cstheme="majorBidi"/>
          <w:i/>
          <w:iCs/>
          <w:color w:val="000000" w:themeColor="text1"/>
        </w:rPr>
        <w:t>parenting styles</w:t>
      </w:r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otoritatif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dengan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r w:rsidRPr="00D237BC">
        <w:rPr>
          <w:rFonts w:ascii="Cambria" w:hAnsi="Cambria" w:cstheme="majorBidi"/>
          <w:i/>
          <w:iCs/>
          <w:color w:val="000000" w:themeColor="text1"/>
        </w:rPr>
        <w:t>cyber-aggression</w:t>
      </w:r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adalah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0,459. </w:t>
      </w:r>
      <w:proofErr w:type="spellStart"/>
      <w:r w:rsidRPr="00D237BC">
        <w:rPr>
          <w:rFonts w:ascii="Cambria" w:hAnsi="Cambria" w:cstheme="majorBidi"/>
          <w:color w:val="000000" w:themeColor="text1"/>
        </w:rPr>
        <w:t>Apabila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disesuaikan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dengan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tabel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kriteria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kekuatan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D237BC">
        <w:rPr>
          <w:rFonts w:ascii="Cambria" w:hAnsi="Cambria" w:cstheme="majorBidi"/>
          <w:color w:val="000000" w:themeColor="text1"/>
        </w:rPr>
        <w:t>maka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hubungan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antar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kedua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variabel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memiliki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kekuatan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D237BC">
        <w:rPr>
          <w:rFonts w:ascii="Cambria" w:hAnsi="Cambria" w:cstheme="majorBidi"/>
          <w:color w:val="000000" w:themeColor="text1"/>
        </w:rPr>
        <w:t>sedang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. </w:t>
      </w:r>
      <w:proofErr w:type="spellStart"/>
      <w:r w:rsidRPr="00D237BC">
        <w:rPr>
          <w:rFonts w:ascii="Cambria" w:hAnsi="Cambria" w:cstheme="majorBidi"/>
          <w:color w:val="000000" w:themeColor="text1"/>
        </w:rPr>
        <w:t>Kemudian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uji </w:t>
      </w:r>
      <w:proofErr w:type="spellStart"/>
      <w:r w:rsidRPr="00D237BC">
        <w:rPr>
          <w:rFonts w:ascii="Cambria" w:hAnsi="Cambria" w:cstheme="majorBidi"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antara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variabel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r w:rsidRPr="00D237BC">
        <w:rPr>
          <w:rFonts w:ascii="Cambria" w:hAnsi="Cambria" w:cstheme="majorBidi"/>
          <w:i/>
          <w:iCs/>
          <w:color w:val="000000" w:themeColor="text1"/>
        </w:rPr>
        <w:t>parenting styles</w:t>
      </w:r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otoritarian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(0,478) </w:t>
      </w:r>
      <w:proofErr w:type="spellStart"/>
      <w:r w:rsidRPr="00D237BC">
        <w:rPr>
          <w:rFonts w:ascii="Cambria" w:hAnsi="Cambria" w:cstheme="majorBidi"/>
          <w:color w:val="000000" w:themeColor="text1"/>
        </w:rPr>
        <w:t>dengan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color w:val="000000" w:themeColor="text1"/>
        </w:rPr>
        <w:t>variabel</w:t>
      </w:r>
      <w:proofErr w:type="spellEnd"/>
      <w:r w:rsidRPr="00D237BC">
        <w:rPr>
          <w:rFonts w:ascii="Cambria" w:hAnsi="Cambria" w:cstheme="majorBidi"/>
          <w:color w:val="000000" w:themeColor="text1"/>
        </w:rPr>
        <w:t xml:space="preserve"> </w:t>
      </w:r>
      <w:r w:rsidRPr="00D237BC">
        <w:rPr>
          <w:rFonts w:ascii="Cambria" w:hAnsi="Cambria" w:cstheme="majorBidi"/>
          <w:i/>
          <w:color w:val="000000" w:themeColor="text1"/>
        </w:rPr>
        <w:t>cyber-</w:t>
      </w:r>
      <w:proofErr w:type="spellStart"/>
      <w:r w:rsidRPr="00D237BC">
        <w:rPr>
          <w:rFonts w:ascii="Cambria" w:hAnsi="Cambria" w:cstheme="majorBidi"/>
          <w:i/>
          <w:color w:val="000000" w:themeColor="text1"/>
        </w:rPr>
        <w:t>agression</w:t>
      </w:r>
      <w:proofErr w:type="spellEnd"/>
      <w:r w:rsidRPr="00D237BC">
        <w:rPr>
          <w:rFonts w:ascii="Cambria" w:hAnsi="Cambria" w:cstheme="majorBidi"/>
          <w:i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memiliki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kekuatan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yang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sedang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,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begitu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juga uji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antara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variable </w:t>
      </w:r>
      <w:r w:rsidRPr="00D237BC">
        <w:rPr>
          <w:rFonts w:ascii="Cambria" w:hAnsi="Cambria" w:cstheme="majorBidi"/>
          <w:i/>
          <w:color w:val="000000" w:themeColor="text1"/>
        </w:rPr>
        <w:t>parenting-styles</w:t>
      </w:r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permisif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(0,488)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dengan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r w:rsidRPr="00D237BC">
        <w:rPr>
          <w:rFonts w:ascii="Cambria" w:hAnsi="Cambria" w:cstheme="majorBidi"/>
          <w:i/>
          <w:color w:val="000000" w:themeColor="text1"/>
        </w:rPr>
        <w:t>cyber-</w:t>
      </w:r>
      <w:proofErr w:type="spellStart"/>
      <w:r w:rsidRPr="00D237BC">
        <w:rPr>
          <w:rFonts w:ascii="Cambria" w:hAnsi="Cambria" w:cstheme="majorBidi"/>
          <w:i/>
          <w:color w:val="000000" w:themeColor="text1"/>
        </w:rPr>
        <w:t>agression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menunjukan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adanya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kekuatan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korelasi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 xml:space="preserve"> </w:t>
      </w:r>
      <w:proofErr w:type="spellStart"/>
      <w:r w:rsidRPr="00D237BC">
        <w:rPr>
          <w:rFonts w:ascii="Cambria" w:hAnsi="Cambria" w:cstheme="majorBidi"/>
          <w:iCs/>
          <w:color w:val="000000" w:themeColor="text1"/>
        </w:rPr>
        <w:t>sedang</w:t>
      </w:r>
      <w:proofErr w:type="spellEnd"/>
      <w:r w:rsidRPr="00D237BC">
        <w:rPr>
          <w:rFonts w:ascii="Cambria" w:hAnsi="Cambria" w:cstheme="majorBidi"/>
          <w:iCs/>
          <w:color w:val="000000" w:themeColor="text1"/>
        </w:rPr>
        <w:t>.</w:t>
      </w:r>
    </w:p>
    <w:p w14:paraId="55DDD4B1" w14:textId="77777777" w:rsidR="00D237BC" w:rsidRPr="00D237BC" w:rsidRDefault="00D237BC" w:rsidP="00D237BC">
      <w:pPr>
        <w:spacing w:after="0" w:line="240" w:lineRule="auto"/>
        <w:jc w:val="both"/>
        <w:rPr>
          <w:rFonts w:ascii="Cambria" w:hAnsi="Cambria" w:cstheme="majorBidi"/>
          <w:iCs/>
          <w:color w:val="000000" w:themeColor="text1"/>
        </w:rPr>
      </w:pPr>
    </w:p>
    <w:p w14:paraId="0380F348" w14:textId="2D0BABD7" w:rsidR="00FD0AC9" w:rsidRPr="00236C25" w:rsidRDefault="00FD0AC9" w:rsidP="00FD0AC9">
      <w:pPr>
        <w:spacing w:after="120" w:line="240" w:lineRule="auto"/>
        <w:jc w:val="center"/>
        <w:rPr>
          <w:rFonts w:ascii="Cambria" w:hAnsi="Cambria"/>
          <w:b/>
          <w:spacing w:val="40"/>
        </w:rPr>
      </w:pPr>
      <w:r w:rsidRPr="00236C25">
        <w:rPr>
          <w:rFonts w:ascii="Cambria" w:hAnsi="Cambria"/>
          <w:b/>
          <w:spacing w:val="40"/>
        </w:rPr>
        <w:t>DISKUSI</w:t>
      </w:r>
    </w:p>
    <w:p w14:paraId="2D10691D" w14:textId="77777777" w:rsidR="006A0B32" w:rsidRPr="006A0B32" w:rsidRDefault="006A0B32" w:rsidP="006A0B32">
      <w:pPr>
        <w:spacing w:line="240" w:lineRule="auto"/>
        <w:jc w:val="both"/>
        <w:rPr>
          <w:rFonts w:ascii="Cambria" w:hAnsi="Cambria" w:cstheme="majorBidi"/>
        </w:rPr>
      </w:pP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ini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bertujuan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untuk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mengetahui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apakah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ada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hubungan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antara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parenting-styles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</w:rPr>
        <w:t xml:space="preserve">cyber-aggression </w:t>
      </w:r>
      <w:r w:rsidRPr="006A0B32">
        <w:rPr>
          <w:rFonts w:ascii="Cambria" w:hAnsi="Cambria" w:cstheme="majorBidi"/>
        </w:rPr>
        <w:t xml:space="preserve">pada </w:t>
      </w:r>
      <w:proofErr w:type="spellStart"/>
      <w:r w:rsidRPr="006A0B32">
        <w:rPr>
          <w:rFonts w:ascii="Cambria" w:hAnsi="Cambria" w:cstheme="majorBidi"/>
        </w:rPr>
        <w:t>sampel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populasi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pengguna</w:t>
      </w:r>
      <w:proofErr w:type="spellEnd"/>
      <w:r w:rsidRPr="006A0B32">
        <w:rPr>
          <w:rFonts w:ascii="Cambria" w:hAnsi="Cambria" w:cstheme="majorBidi"/>
        </w:rPr>
        <w:t xml:space="preserve"> media </w:t>
      </w:r>
      <w:proofErr w:type="spellStart"/>
      <w:r w:rsidRPr="006A0B32">
        <w:rPr>
          <w:rFonts w:ascii="Cambria" w:hAnsi="Cambria" w:cstheme="majorBidi"/>
        </w:rPr>
        <w:t>sosial</w:t>
      </w:r>
      <w:proofErr w:type="spellEnd"/>
      <w:r w:rsidRPr="006A0B32">
        <w:rPr>
          <w:rFonts w:ascii="Cambria" w:hAnsi="Cambria" w:cstheme="majorBidi"/>
        </w:rPr>
        <w:t xml:space="preserve">. Hasil </w:t>
      </w:r>
      <w:proofErr w:type="spellStart"/>
      <w:r w:rsidRPr="006A0B32">
        <w:rPr>
          <w:rFonts w:ascii="Cambria" w:hAnsi="Cambria" w:cstheme="majorBidi"/>
        </w:rPr>
        <w:t>analisis</w:t>
      </w:r>
      <w:proofErr w:type="spellEnd"/>
      <w:r w:rsidRPr="006A0B32">
        <w:rPr>
          <w:rFonts w:ascii="Cambria" w:hAnsi="Cambria" w:cstheme="majorBidi"/>
        </w:rPr>
        <w:t xml:space="preserve"> data </w:t>
      </w:r>
      <w:proofErr w:type="spellStart"/>
      <w:r w:rsidRPr="006A0B32">
        <w:rPr>
          <w:rFonts w:ascii="Cambria" w:hAnsi="Cambria" w:cstheme="majorBidi"/>
        </w:rPr>
        <w:t>menunjukkan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bahwa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parenting-styles </w:t>
      </w:r>
      <w:proofErr w:type="spellStart"/>
      <w:r w:rsidRPr="006A0B32">
        <w:rPr>
          <w:rFonts w:ascii="Cambria" w:hAnsi="Cambria" w:cstheme="majorBidi"/>
        </w:rPr>
        <w:t>memiliki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korelasi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atau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hubungan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</w:rPr>
        <w:t>cyber-</w:t>
      </w:r>
      <w:proofErr w:type="spellStart"/>
      <w:r w:rsidRPr="006A0B32">
        <w:rPr>
          <w:rFonts w:ascii="Cambria" w:hAnsi="Cambria" w:cstheme="majorBidi"/>
          <w:i/>
        </w:rPr>
        <w:t>agression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</w:rPr>
        <w:lastRenderedPageBreak/>
        <w:t xml:space="preserve">pada </w:t>
      </w:r>
      <w:proofErr w:type="spellStart"/>
      <w:r w:rsidRPr="006A0B32">
        <w:rPr>
          <w:rFonts w:ascii="Cambria" w:hAnsi="Cambria" w:cstheme="majorBidi"/>
          <w:iCs/>
        </w:rPr>
        <w:t>remaja</w:t>
      </w:r>
      <w:proofErr w:type="spellEnd"/>
      <w:r w:rsidRPr="006A0B32">
        <w:rPr>
          <w:rFonts w:ascii="Cambria" w:hAnsi="Cambria" w:cstheme="majorBidi"/>
          <w:iCs/>
        </w:rPr>
        <w:t xml:space="preserve"> </w:t>
      </w:r>
      <w:proofErr w:type="spellStart"/>
      <w:r w:rsidRPr="006A0B32">
        <w:rPr>
          <w:rFonts w:ascii="Cambria" w:hAnsi="Cambria" w:cstheme="majorBidi"/>
          <w:iCs/>
        </w:rPr>
        <w:t>pengguna</w:t>
      </w:r>
      <w:proofErr w:type="spellEnd"/>
      <w:r w:rsidRPr="006A0B32">
        <w:rPr>
          <w:rFonts w:ascii="Cambria" w:hAnsi="Cambria" w:cstheme="majorBidi"/>
          <w:iCs/>
        </w:rPr>
        <w:t xml:space="preserve"> media </w:t>
      </w:r>
      <w:proofErr w:type="spellStart"/>
      <w:r w:rsidRPr="006A0B32">
        <w:rPr>
          <w:rFonts w:ascii="Cambria" w:hAnsi="Cambria" w:cstheme="majorBidi"/>
          <w:iCs/>
        </w:rPr>
        <w:t>sosial</w:t>
      </w:r>
      <w:proofErr w:type="spellEnd"/>
      <w:r w:rsidRPr="006A0B32">
        <w:rPr>
          <w:rFonts w:ascii="Cambria" w:hAnsi="Cambria" w:cstheme="majorBidi"/>
        </w:rPr>
        <w:t xml:space="preserve">. </w:t>
      </w:r>
      <w:bookmarkStart w:id="6" w:name="_Hlk140220890"/>
      <w:proofErr w:type="spellStart"/>
      <w:r w:rsidRPr="006A0B32">
        <w:rPr>
          <w:rFonts w:ascii="Cambria" w:hAnsi="Cambria" w:cstheme="majorBidi"/>
        </w:rPr>
        <w:t>Hubungan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antara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variabel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parenting-styles </w:t>
      </w:r>
      <w:bookmarkStart w:id="7" w:name="_Hlk140220850"/>
      <w:proofErr w:type="spellStart"/>
      <w:r w:rsidRPr="006A0B32">
        <w:rPr>
          <w:rFonts w:ascii="Cambria" w:hAnsi="Cambria" w:cstheme="majorBidi"/>
        </w:rPr>
        <w:t>dimensi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authoritarian dan</w:t>
      </w:r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permissive</w:t>
      </w:r>
      <w:bookmarkEnd w:id="7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variabel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</w:rPr>
        <w:t xml:space="preserve">cyber-aggression </w:t>
      </w:r>
      <w:r w:rsidRPr="006A0B32">
        <w:rPr>
          <w:rFonts w:ascii="Cambria" w:hAnsi="Cambria" w:cstheme="majorBidi"/>
        </w:rPr>
        <w:t xml:space="preserve">pada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pengguna</w:t>
      </w:r>
      <w:proofErr w:type="spellEnd"/>
      <w:r w:rsidRPr="006A0B32">
        <w:rPr>
          <w:rFonts w:ascii="Cambria" w:hAnsi="Cambria" w:cstheme="majorBidi"/>
        </w:rPr>
        <w:t xml:space="preserve"> media </w:t>
      </w:r>
      <w:proofErr w:type="spellStart"/>
      <w:r w:rsidRPr="006A0B32">
        <w:rPr>
          <w:rFonts w:ascii="Cambria" w:hAnsi="Cambria" w:cstheme="majorBidi"/>
        </w:rPr>
        <w:t>sosial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menunjukkan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hasil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korelasi</w:t>
      </w:r>
      <w:proofErr w:type="spellEnd"/>
      <w:r w:rsidRPr="006A0B32">
        <w:rPr>
          <w:rFonts w:ascii="Cambria" w:hAnsi="Cambria" w:cstheme="majorBidi"/>
          <w:i/>
        </w:rPr>
        <w:t xml:space="preserve"> </w:t>
      </w:r>
      <w:proofErr w:type="spellStart"/>
      <w:r w:rsidRPr="006A0B32">
        <w:rPr>
          <w:rFonts w:ascii="Cambria" w:hAnsi="Cambria" w:cstheme="majorBidi"/>
        </w:rPr>
        <w:t>berkekuatan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sedang</w:t>
      </w:r>
      <w:proofErr w:type="spellEnd"/>
      <w:r w:rsidRPr="006A0B32">
        <w:rPr>
          <w:rFonts w:ascii="Cambria" w:hAnsi="Cambria" w:cstheme="majorBidi"/>
        </w:rPr>
        <w:t xml:space="preserve"> dan </w:t>
      </w:r>
      <w:proofErr w:type="spellStart"/>
      <w:r w:rsidRPr="006A0B32">
        <w:rPr>
          <w:rFonts w:ascii="Cambria" w:hAnsi="Cambria" w:cstheme="majorBidi"/>
        </w:rPr>
        <w:t>bersifat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positif</w:t>
      </w:r>
      <w:bookmarkEnd w:id="6"/>
      <w:proofErr w:type="spellEnd"/>
      <w:r w:rsidRPr="006A0B32">
        <w:rPr>
          <w:rFonts w:ascii="Cambria" w:hAnsi="Cambria" w:cstheme="majorBidi"/>
        </w:rPr>
        <w:t xml:space="preserve">. Hasil </w:t>
      </w:r>
      <w:proofErr w:type="spellStart"/>
      <w:r w:rsidRPr="006A0B32">
        <w:rPr>
          <w:rFonts w:ascii="Cambria" w:hAnsi="Cambria" w:cstheme="majorBidi"/>
        </w:rPr>
        <w:t>tersebut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menunjukkan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bahwa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semakin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tinggi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nilai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parenting-styles </w:t>
      </w:r>
      <w:proofErr w:type="spellStart"/>
      <w:r w:rsidRPr="006A0B32">
        <w:rPr>
          <w:rFonts w:ascii="Cambria" w:hAnsi="Cambria" w:cstheme="majorBidi"/>
        </w:rPr>
        <w:t>dimensi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authoritarian dan</w:t>
      </w:r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permissive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maka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</w:rPr>
        <w:t>cyber-</w:t>
      </w:r>
      <w:proofErr w:type="spellStart"/>
      <w:r w:rsidRPr="006A0B32">
        <w:rPr>
          <w:rFonts w:ascii="Cambria" w:hAnsi="Cambria" w:cstheme="majorBidi"/>
          <w:i/>
        </w:rPr>
        <w:t>agression</w:t>
      </w:r>
      <w:proofErr w:type="spellEnd"/>
      <w:r w:rsidRPr="006A0B32">
        <w:rPr>
          <w:rFonts w:ascii="Cambria" w:hAnsi="Cambria" w:cstheme="majorBidi"/>
        </w:rPr>
        <w:t xml:space="preserve"> juga </w:t>
      </w:r>
      <w:proofErr w:type="spellStart"/>
      <w:r w:rsidRPr="006A0B32">
        <w:rPr>
          <w:rFonts w:ascii="Cambria" w:hAnsi="Cambria" w:cstheme="majorBidi"/>
        </w:rPr>
        <w:t>akan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mengalami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peningkatan</w:t>
      </w:r>
      <w:proofErr w:type="spellEnd"/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Sedangkan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hubungan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antara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variabel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parenting-styles </w:t>
      </w:r>
      <w:proofErr w:type="spellStart"/>
      <w:r w:rsidRPr="006A0B32">
        <w:rPr>
          <w:rFonts w:ascii="Cambria" w:hAnsi="Cambria" w:cstheme="majorBidi"/>
        </w:rPr>
        <w:t>dimensi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authoritative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variabel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</w:rPr>
        <w:t xml:space="preserve">cyber-aggression </w:t>
      </w:r>
      <w:r w:rsidRPr="006A0B32">
        <w:rPr>
          <w:rFonts w:ascii="Cambria" w:hAnsi="Cambria" w:cstheme="majorBidi"/>
        </w:rPr>
        <w:t xml:space="preserve">pada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pengguna</w:t>
      </w:r>
      <w:proofErr w:type="spellEnd"/>
      <w:r w:rsidRPr="006A0B32">
        <w:rPr>
          <w:rFonts w:ascii="Cambria" w:hAnsi="Cambria" w:cstheme="majorBidi"/>
        </w:rPr>
        <w:t xml:space="preserve"> media </w:t>
      </w:r>
      <w:proofErr w:type="spellStart"/>
      <w:r w:rsidRPr="006A0B32">
        <w:rPr>
          <w:rFonts w:ascii="Cambria" w:hAnsi="Cambria" w:cstheme="majorBidi"/>
        </w:rPr>
        <w:t>sosial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menunjukkan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hasil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korelasi</w:t>
      </w:r>
      <w:proofErr w:type="spellEnd"/>
      <w:r w:rsidRPr="006A0B32">
        <w:rPr>
          <w:rFonts w:ascii="Cambria" w:hAnsi="Cambria" w:cstheme="majorBidi"/>
          <w:i/>
        </w:rPr>
        <w:t xml:space="preserve"> </w:t>
      </w:r>
      <w:proofErr w:type="spellStart"/>
      <w:r w:rsidRPr="006A0B32">
        <w:rPr>
          <w:rFonts w:ascii="Cambria" w:hAnsi="Cambria" w:cstheme="majorBidi"/>
        </w:rPr>
        <w:t>berkekuatan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sedang</w:t>
      </w:r>
      <w:proofErr w:type="spellEnd"/>
      <w:r w:rsidRPr="006A0B32">
        <w:rPr>
          <w:rFonts w:ascii="Cambria" w:hAnsi="Cambria" w:cstheme="majorBidi"/>
        </w:rPr>
        <w:t xml:space="preserve"> dan </w:t>
      </w:r>
      <w:proofErr w:type="spellStart"/>
      <w:r w:rsidRPr="006A0B32">
        <w:rPr>
          <w:rFonts w:ascii="Cambria" w:hAnsi="Cambria" w:cstheme="majorBidi"/>
        </w:rPr>
        <w:t>bersifat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negatif</w:t>
      </w:r>
      <w:proofErr w:type="spellEnd"/>
      <w:r w:rsidRPr="006A0B32">
        <w:rPr>
          <w:rFonts w:ascii="Cambria" w:hAnsi="Cambria" w:cstheme="majorBidi"/>
        </w:rPr>
        <w:t xml:space="preserve">. Hasil </w:t>
      </w:r>
      <w:proofErr w:type="spellStart"/>
      <w:r w:rsidRPr="006A0B32">
        <w:rPr>
          <w:rFonts w:ascii="Cambria" w:hAnsi="Cambria" w:cstheme="majorBidi"/>
        </w:rPr>
        <w:t>tersebut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menunjukkan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bahwa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semakin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tinggi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nilai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parenting-styles </w:t>
      </w:r>
      <w:proofErr w:type="spellStart"/>
      <w:r w:rsidRPr="006A0B32">
        <w:rPr>
          <w:rFonts w:ascii="Cambria" w:hAnsi="Cambria" w:cstheme="majorBidi"/>
        </w:rPr>
        <w:t>dimensi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authoritative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maka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</w:rPr>
        <w:t>cyber-aggression</w:t>
      </w:r>
      <w:r w:rsidRPr="006A0B32">
        <w:rPr>
          <w:rFonts w:ascii="Cambria" w:hAnsi="Cambria" w:cstheme="majorBidi"/>
        </w:rPr>
        <w:t xml:space="preserve"> juga </w:t>
      </w:r>
      <w:proofErr w:type="spellStart"/>
      <w:r w:rsidRPr="006A0B32">
        <w:rPr>
          <w:rFonts w:ascii="Cambria" w:hAnsi="Cambria" w:cstheme="majorBidi"/>
        </w:rPr>
        <w:t>akan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mengalami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penurunan</w:t>
      </w:r>
      <w:proofErr w:type="spellEnd"/>
      <w:r w:rsidRPr="006A0B32">
        <w:rPr>
          <w:rFonts w:ascii="Cambria" w:hAnsi="Cambria" w:cstheme="majorBidi"/>
        </w:rPr>
        <w:t>.</w:t>
      </w:r>
    </w:p>
    <w:p w14:paraId="699D4EE8" w14:textId="77777777" w:rsidR="006A0B32" w:rsidRPr="006A0B32" w:rsidRDefault="006A0B32" w:rsidP="006A0B32">
      <w:pPr>
        <w:spacing w:line="240" w:lineRule="auto"/>
        <w:jc w:val="both"/>
        <w:rPr>
          <w:rFonts w:ascii="Cambria" w:hAnsi="Cambria" w:cstheme="majorBidi"/>
        </w:rPr>
      </w:pPr>
      <w:proofErr w:type="spellStart"/>
      <w:r w:rsidRPr="006A0B32">
        <w:rPr>
          <w:rFonts w:ascii="Cambria" w:hAnsi="Cambria" w:cstheme="majorBidi"/>
        </w:rPr>
        <w:t>Dalam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penerapan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ketiga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tersebut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memiliki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hubungan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berbeda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cyber aggression.</w:t>
      </w:r>
      <w:r w:rsidRPr="006A0B32">
        <w:rPr>
          <w:rFonts w:ascii="Cambria" w:hAnsi="Cambria" w:cstheme="majorBidi"/>
        </w:rPr>
        <w:t xml:space="preserve"> Hasil </w:t>
      </w:r>
      <w:proofErr w:type="spellStart"/>
      <w:r w:rsidRPr="006A0B32">
        <w:rPr>
          <w:rFonts w:ascii="Cambria" w:hAnsi="Cambria" w:cstheme="majorBidi"/>
        </w:rPr>
        <w:t>dari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ini</w:t>
      </w:r>
      <w:proofErr w:type="spellEnd"/>
      <w:r w:rsidRPr="006A0B32">
        <w:rPr>
          <w:rFonts w:ascii="Cambria" w:hAnsi="Cambria" w:cstheme="majorBidi"/>
        </w:rPr>
        <w:t xml:space="preserve"> juga </w:t>
      </w:r>
      <w:proofErr w:type="spellStart"/>
      <w:r w:rsidRPr="006A0B32">
        <w:rPr>
          <w:rFonts w:ascii="Cambria" w:hAnsi="Cambria" w:cstheme="majorBidi"/>
        </w:rPr>
        <w:t>sejalan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beberapa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sebelumnya</w:t>
      </w:r>
      <w:proofErr w:type="spellEnd"/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dilakukan</w:t>
      </w:r>
      <w:proofErr w:type="spellEnd"/>
      <w:r w:rsidRPr="006A0B32">
        <w:rPr>
          <w:rFonts w:ascii="Cambria" w:hAnsi="Cambria" w:cstheme="majorBidi"/>
        </w:rPr>
        <w:t xml:space="preserve"> oleh Moreno-Ruiz </w:t>
      </w:r>
      <w:r w:rsidRPr="006A0B32">
        <w:rPr>
          <w:rFonts w:ascii="Cambria" w:hAnsi="Cambria" w:cstheme="majorBidi"/>
          <w:i/>
          <w:iCs/>
        </w:rPr>
        <w:t xml:space="preserve">et al </w:t>
      </w:r>
      <w:sdt>
        <w:sdtPr>
          <w:rPr>
            <w:i/>
            <w:iCs/>
          </w:rPr>
          <w:id w:val="1146550315"/>
          <w:citation/>
        </w:sdtPr>
        <w:sdtEndPr/>
        <w:sdtContent>
          <w:r w:rsidRPr="006A0B32">
            <w:rPr>
              <w:rFonts w:ascii="Cambria" w:hAnsi="Cambria" w:cstheme="majorBidi"/>
              <w:i/>
              <w:iCs/>
            </w:rPr>
            <w:fldChar w:fldCharType="begin"/>
          </w:r>
          <w:r w:rsidRPr="006A0B32">
            <w:rPr>
              <w:rFonts w:ascii="Cambria" w:hAnsi="Cambria" w:cstheme="majorBidi"/>
            </w:rPr>
            <w:instrText xml:space="preserve">CITATION Mor18 \n  \l 1033 </w:instrText>
          </w:r>
          <w:r w:rsidRPr="006A0B32">
            <w:rPr>
              <w:rFonts w:ascii="Cambria" w:hAnsi="Cambria" w:cstheme="majorBidi"/>
              <w:i/>
              <w:iCs/>
            </w:rPr>
            <w:fldChar w:fldCharType="separate"/>
          </w:r>
          <w:r w:rsidRPr="006A0B32">
            <w:rPr>
              <w:rFonts w:ascii="Cambria" w:hAnsi="Cambria" w:cstheme="majorBidi"/>
              <w:noProof/>
            </w:rPr>
            <w:t>(2018)</w:t>
          </w:r>
          <w:r w:rsidRPr="006A0B32">
            <w:rPr>
              <w:rFonts w:ascii="Cambria" w:hAnsi="Cambria" w:cstheme="majorBidi"/>
              <w:i/>
              <w:iCs/>
            </w:rPr>
            <w:fldChar w:fldCharType="end"/>
          </w:r>
        </w:sdtContent>
      </w:sdt>
      <w:r w:rsidRPr="006A0B32">
        <w:rPr>
          <w:rFonts w:ascii="Cambria" w:hAnsi="Cambria" w:cstheme="majorBidi"/>
          <w:i/>
          <w:iCs/>
        </w:rPr>
        <w:t xml:space="preserve"> </w:t>
      </w:r>
      <w:proofErr w:type="spellStart"/>
      <w:r w:rsidRPr="006A0B32">
        <w:rPr>
          <w:rFonts w:ascii="Cambria" w:hAnsi="Cambria" w:cstheme="majorBidi"/>
        </w:rPr>
        <w:t>bahwa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dididik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gaya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authoritarian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atau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neglectful </w:t>
      </w:r>
      <w:proofErr w:type="spellStart"/>
      <w:r w:rsidRPr="006A0B32">
        <w:rPr>
          <w:rFonts w:ascii="Cambria" w:hAnsi="Cambria" w:cstheme="majorBidi"/>
        </w:rPr>
        <w:t>menunjukkan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nilai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tinggi</w:t>
      </w:r>
      <w:proofErr w:type="spellEnd"/>
      <w:r w:rsidRPr="006A0B32">
        <w:rPr>
          <w:rFonts w:ascii="Cambria" w:hAnsi="Cambria" w:cstheme="majorBidi"/>
        </w:rPr>
        <w:t xml:space="preserve"> pada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cyber-aggression </w:t>
      </w:r>
      <w:proofErr w:type="spellStart"/>
      <w:r w:rsidRPr="006A0B32">
        <w:rPr>
          <w:rFonts w:ascii="Cambria" w:hAnsi="Cambria" w:cstheme="majorBidi"/>
        </w:rPr>
        <w:t>dibandingkan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kelompok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mendapatkan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gaya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authoritative</w:t>
      </w:r>
      <w:r w:rsidRPr="006A0B32">
        <w:rPr>
          <w:rFonts w:ascii="Cambria" w:hAnsi="Cambria" w:cstheme="majorBidi"/>
        </w:rPr>
        <w:t xml:space="preserve"> dan </w:t>
      </w:r>
      <w:r w:rsidRPr="006A0B32">
        <w:rPr>
          <w:rFonts w:ascii="Cambria" w:hAnsi="Cambria" w:cstheme="majorBidi"/>
          <w:i/>
          <w:iCs/>
        </w:rPr>
        <w:t>indulgent</w:t>
      </w:r>
      <w:r w:rsidRPr="006A0B32">
        <w:rPr>
          <w:rFonts w:ascii="Cambria" w:hAnsi="Cambria" w:cstheme="majorBidi"/>
        </w:rPr>
        <w:t xml:space="preserve">. Hal </w:t>
      </w:r>
      <w:proofErr w:type="spellStart"/>
      <w:r w:rsidRPr="006A0B32">
        <w:rPr>
          <w:rFonts w:ascii="Cambria" w:hAnsi="Cambria" w:cstheme="majorBidi"/>
        </w:rPr>
        <w:t>ini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terkait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rendahnya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kehangatan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diberikan</w:t>
      </w:r>
      <w:proofErr w:type="spellEnd"/>
      <w:r w:rsidRPr="006A0B32">
        <w:rPr>
          <w:rFonts w:ascii="Cambria" w:hAnsi="Cambria" w:cstheme="majorBidi"/>
        </w:rPr>
        <w:t xml:space="preserve"> oleh </w:t>
      </w:r>
      <w:proofErr w:type="spellStart"/>
      <w:r w:rsidRPr="006A0B32">
        <w:rPr>
          <w:rFonts w:ascii="Cambria" w:hAnsi="Cambria" w:cstheme="majorBidi"/>
        </w:rPr>
        <w:t>orangtua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gaya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authoritarian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atau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neglectful </w:t>
      </w:r>
      <w:sdt>
        <w:sdtPr>
          <w:rPr>
            <w:i/>
            <w:iCs/>
          </w:rPr>
          <w:id w:val="-380868569"/>
          <w:citation/>
        </w:sdtPr>
        <w:sdtEndPr/>
        <w:sdtContent>
          <w:r w:rsidRPr="006A0B32">
            <w:rPr>
              <w:rFonts w:ascii="Cambria" w:hAnsi="Cambria" w:cstheme="majorBidi"/>
              <w:i/>
              <w:iCs/>
            </w:rPr>
            <w:fldChar w:fldCharType="begin"/>
          </w:r>
          <w:r w:rsidRPr="006A0B32">
            <w:rPr>
              <w:rFonts w:ascii="Cambria" w:hAnsi="Cambria" w:cstheme="majorBidi"/>
            </w:rPr>
            <w:instrText xml:space="preserve"> CITATION Mor18 \l 1033 </w:instrText>
          </w:r>
          <w:r w:rsidRPr="006A0B32">
            <w:rPr>
              <w:rFonts w:ascii="Cambria" w:hAnsi="Cambria" w:cstheme="majorBidi"/>
              <w:i/>
              <w:iCs/>
            </w:rPr>
            <w:fldChar w:fldCharType="separate"/>
          </w:r>
          <w:r w:rsidRPr="006A0B32">
            <w:rPr>
              <w:rFonts w:ascii="Cambria" w:hAnsi="Cambria" w:cstheme="majorBidi"/>
              <w:noProof/>
            </w:rPr>
            <w:t>(Moreno-Ruiz, et al., 2018)</w:t>
          </w:r>
          <w:r w:rsidRPr="006A0B32">
            <w:rPr>
              <w:rFonts w:ascii="Cambria" w:hAnsi="Cambria" w:cstheme="majorBidi"/>
              <w:i/>
              <w:iCs/>
            </w:rPr>
            <w:fldChar w:fldCharType="end"/>
          </w:r>
        </w:sdtContent>
      </w:sdt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terlibat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dalam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cyberbullying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memiliki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ikatan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emosional</w:t>
      </w:r>
      <w:proofErr w:type="spellEnd"/>
      <w:r w:rsidRPr="006A0B32">
        <w:rPr>
          <w:rFonts w:ascii="Cambria" w:hAnsi="Cambria" w:cstheme="majorBidi"/>
        </w:rPr>
        <w:t xml:space="preserve"> dan </w:t>
      </w:r>
      <w:proofErr w:type="spellStart"/>
      <w:r w:rsidRPr="006A0B32">
        <w:rPr>
          <w:rFonts w:ascii="Cambria" w:hAnsi="Cambria" w:cstheme="majorBidi"/>
        </w:rPr>
        <w:t>kehangatan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rendah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orangtua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mereka</w:t>
      </w:r>
      <w:proofErr w:type="spellEnd"/>
      <w:r w:rsidRPr="006A0B32">
        <w:rPr>
          <w:rFonts w:ascii="Cambria" w:hAnsi="Cambria" w:cstheme="majorBidi"/>
        </w:rPr>
        <w:t xml:space="preserve"> </w:t>
      </w:r>
      <w:sdt>
        <w:sdtPr>
          <w:id w:val="-203956861"/>
          <w:citation/>
        </w:sdtPr>
        <w:sdtEndPr/>
        <w:sdtContent>
          <w:r w:rsidRPr="006A0B32">
            <w:rPr>
              <w:rFonts w:ascii="Cambria" w:hAnsi="Cambria" w:cstheme="majorBidi"/>
            </w:rPr>
            <w:fldChar w:fldCharType="begin"/>
          </w:r>
          <w:r w:rsidRPr="006A0B32">
            <w:rPr>
              <w:rFonts w:ascii="Cambria" w:hAnsi="Cambria" w:cstheme="majorBidi"/>
            </w:rPr>
            <w:instrText xml:space="preserve"> CITATION Kow14 \l 1033 </w:instrText>
          </w:r>
          <w:r w:rsidRPr="006A0B32">
            <w:rPr>
              <w:rFonts w:ascii="Cambria" w:hAnsi="Cambria" w:cstheme="majorBidi"/>
            </w:rPr>
            <w:fldChar w:fldCharType="separate"/>
          </w:r>
          <w:r w:rsidRPr="006A0B32">
            <w:rPr>
              <w:rFonts w:ascii="Cambria" w:hAnsi="Cambria" w:cstheme="majorBidi"/>
              <w:noProof/>
            </w:rPr>
            <w:t>(Kowalski, et al., 2014)</w:t>
          </w:r>
          <w:r w:rsidRPr="006A0B32">
            <w:rPr>
              <w:rFonts w:ascii="Cambria" w:hAnsi="Cambria" w:cstheme="majorBidi"/>
            </w:rPr>
            <w:fldChar w:fldCharType="end"/>
          </w:r>
        </w:sdtContent>
      </w:sdt>
      <w:r w:rsidRPr="006A0B32">
        <w:rPr>
          <w:rFonts w:ascii="Cambria" w:hAnsi="Cambria" w:cstheme="majorBidi"/>
        </w:rPr>
        <w:t>.</w:t>
      </w:r>
    </w:p>
    <w:p w14:paraId="52E8FE29" w14:textId="77777777" w:rsidR="006A0B32" w:rsidRPr="006A0B32" w:rsidRDefault="006A0B32" w:rsidP="006A0B32">
      <w:pPr>
        <w:spacing w:line="240" w:lineRule="auto"/>
        <w:jc w:val="both"/>
        <w:rPr>
          <w:rFonts w:ascii="Cambria" w:hAnsi="Cambria" w:cstheme="majorBidi"/>
        </w:rPr>
      </w:pP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ini</w:t>
      </w:r>
      <w:proofErr w:type="spellEnd"/>
      <w:r w:rsidRPr="006A0B32">
        <w:rPr>
          <w:rFonts w:ascii="Cambria" w:hAnsi="Cambria" w:cstheme="majorBidi"/>
        </w:rPr>
        <w:t xml:space="preserve"> juga </w:t>
      </w:r>
      <w:proofErr w:type="spellStart"/>
      <w:r w:rsidRPr="006A0B32">
        <w:rPr>
          <w:rFonts w:ascii="Cambria" w:hAnsi="Cambria" w:cstheme="majorBidi"/>
        </w:rPr>
        <w:t>sejalan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Chamizo-Nieto </w:t>
      </w:r>
      <w:r w:rsidRPr="006A0B32">
        <w:rPr>
          <w:rFonts w:ascii="Cambria" w:hAnsi="Cambria" w:cstheme="majorBidi"/>
          <w:i/>
          <w:iCs/>
        </w:rPr>
        <w:t>et al</w:t>
      </w:r>
      <w:r w:rsidRPr="006A0B32">
        <w:rPr>
          <w:rFonts w:ascii="Cambria" w:hAnsi="Cambria" w:cstheme="majorBidi"/>
        </w:rPr>
        <w:t xml:space="preserve"> </w:t>
      </w:r>
      <w:sdt>
        <w:sdtPr>
          <w:id w:val="-16232542"/>
          <w:citation/>
        </w:sdtPr>
        <w:sdtEndPr/>
        <w:sdtContent>
          <w:r w:rsidRPr="006A0B32">
            <w:rPr>
              <w:rFonts w:ascii="Cambria" w:hAnsi="Cambria" w:cstheme="majorBidi"/>
            </w:rPr>
            <w:fldChar w:fldCharType="begin"/>
          </w:r>
          <w:r w:rsidRPr="006A0B32">
            <w:rPr>
              <w:rFonts w:ascii="Cambria" w:hAnsi="Cambria" w:cstheme="majorBidi"/>
            </w:rPr>
            <w:instrText xml:space="preserve">CITATION Cha20 \n  \l 1033 </w:instrText>
          </w:r>
          <w:r w:rsidRPr="006A0B32">
            <w:rPr>
              <w:rFonts w:ascii="Cambria" w:hAnsi="Cambria" w:cstheme="majorBidi"/>
            </w:rPr>
            <w:fldChar w:fldCharType="separate"/>
          </w:r>
          <w:r w:rsidRPr="006A0B32">
            <w:rPr>
              <w:rFonts w:ascii="Cambria" w:hAnsi="Cambria" w:cstheme="majorBidi"/>
              <w:noProof/>
            </w:rPr>
            <w:t>(2020)</w:t>
          </w:r>
          <w:r w:rsidRPr="006A0B32">
            <w:rPr>
              <w:rFonts w:ascii="Cambria" w:hAnsi="Cambria" w:cstheme="majorBidi"/>
            </w:rPr>
            <w:fldChar w:fldCharType="end"/>
          </w:r>
        </w:sdtContent>
      </w:sdt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menyatakan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bahwa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terjadinya</w:t>
      </w:r>
      <w:proofErr w:type="spellEnd"/>
      <w:r w:rsidRPr="006A0B32">
        <w:rPr>
          <w:rFonts w:ascii="Cambria" w:hAnsi="Cambria" w:cstheme="majorBidi"/>
        </w:rPr>
        <w:t xml:space="preserve"> cyber aggression pada </w:t>
      </w:r>
      <w:proofErr w:type="spellStart"/>
      <w:r w:rsidRPr="006A0B32">
        <w:rPr>
          <w:rFonts w:ascii="Cambria" w:hAnsi="Cambria" w:cstheme="majorBidi"/>
        </w:rPr>
        <w:t>siswa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dikarenakan</w:t>
      </w:r>
      <w:proofErr w:type="spellEnd"/>
      <w:r w:rsidRPr="006A0B32">
        <w:rPr>
          <w:rFonts w:ascii="Cambria" w:hAnsi="Cambria" w:cstheme="majorBidi"/>
        </w:rPr>
        <w:t xml:space="preserve"> oleh </w:t>
      </w:r>
      <w:proofErr w:type="spellStart"/>
      <w:r w:rsidRPr="006A0B32">
        <w:rPr>
          <w:rFonts w:ascii="Cambria" w:hAnsi="Cambria" w:cstheme="majorBidi"/>
        </w:rPr>
        <w:t>beberapa</w:t>
      </w:r>
      <w:proofErr w:type="spellEnd"/>
      <w:r w:rsidRPr="006A0B32">
        <w:rPr>
          <w:rFonts w:ascii="Cambria" w:hAnsi="Cambria" w:cstheme="majorBidi"/>
        </w:rPr>
        <w:t xml:space="preserve"> factor salah </w:t>
      </w:r>
      <w:proofErr w:type="spellStart"/>
      <w:r w:rsidRPr="006A0B32">
        <w:rPr>
          <w:rFonts w:ascii="Cambria" w:hAnsi="Cambria" w:cstheme="majorBidi"/>
        </w:rPr>
        <w:t>satunya</w:t>
      </w:r>
      <w:proofErr w:type="spellEnd"/>
      <w:r w:rsidRPr="006A0B32">
        <w:rPr>
          <w:rFonts w:ascii="Cambria" w:hAnsi="Cambria" w:cstheme="majorBidi"/>
        </w:rPr>
        <w:t xml:space="preserve">, </w:t>
      </w:r>
      <w:proofErr w:type="spellStart"/>
      <w:r w:rsidRPr="006A0B32">
        <w:rPr>
          <w:rFonts w:ascii="Cambria" w:hAnsi="Cambria" w:cstheme="majorBidi"/>
        </w:rPr>
        <w:t>yaitu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faktor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dinamika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keluarga</w:t>
      </w:r>
      <w:proofErr w:type="spellEnd"/>
      <w:r w:rsidRPr="006A0B32">
        <w:rPr>
          <w:rFonts w:ascii="Cambria" w:hAnsi="Cambria" w:cstheme="majorBidi"/>
        </w:rPr>
        <w:t xml:space="preserve"> dan </w:t>
      </w:r>
      <w:proofErr w:type="spellStart"/>
      <w:r w:rsidRPr="006A0B32">
        <w:rPr>
          <w:rFonts w:ascii="Cambria" w:hAnsi="Cambria" w:cstheme="majorBidi"/>
        </w:rPr>
        <w:t>gaya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pengasuhan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orangtua</w:t>
      </w:r>
      <w:proofErr w:type="spellEnd"/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Faktor-faktor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tersebut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menjadi</w:t>
      </w:r>
      <w:proofErr w:type="spellEnd"/>
      <w:r w:rsidRPr="006A0B32">
        <w:rPr>
          <w:rFonts w:ascii="Cambria" w:hAnsi="Cambria" w:cstheme="majorBidi"/>
        </w:rPr>
        <w:t xml:space="preserve"> factor predictor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cyber aggression</w:t>
      </w:r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Selain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itu</w:t>
      </w:r>
      <w:proofErr w:type="spellEnd"/>
      <w:r w:rsidRPr="006A0B32">
        <w:rPr>
          <w:rFonts w:ascii="Cambria" w:hAnsi="Cambria" w:cstheme="majorBidi"/>
        </w:rPr>
        <w:t xml:space="preserve">, </w:t>
      </w:r>
      <w:proofErr w:type="spellStart"/>
      <w:r w:rsidRPr="006A0B32">
        <w:rPr>
          <w:rFonts w:ascii="Cambria" w:hAnsi="Cambria" w:cstheme="majorBidi"/>
        </w:rPr>
        <w:t>berdasarkan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oleh Martinez-Ferrer </w:t>
      </w:r>
      <w:r w:rsidRPr="006A0B32">
        <w:rPr>
          <w:rFonts w:ascii="Cambria" w:hAnsi="Cambria" w:cstheme="majorBidi"/>
          <w:i/>
          <w:iCs/>
        </w:rPr>
        <w:t xml:space="preserve">et al </w:t>
      </w:r>
      <w:sdt>
        <w:sdtPr>
          <w:rPr>
            <w:i/>
            <w:iCs/>
          </w:rPr>
          <w:id w:val="-1186123242"/>
          <w:citation/>
        </w:sdtPr>
        <w:sdtEndPr/>
        <w:sdtContent>
          <w:r w:rsidRPr="006A0B32">
            <w:rPr>
              <w:rFonts w:ascii="Cambria" w:hAnsi="Cambria" w:cstheme="majorBidi"/>
              <w:i/>
              <w:iCs/>
            </w:rPr>
            <w:fldChar w:fldCharType="begin"/>
          </w:r>
          <w:r w:rsidRPr="006A0B32">
            <w:rPr>
              <w:rFonts w:ascii="Cambria" w:hAnsi="Cambria" w:cstheme="majorBidi"/>
            </w:rPr>
            <w:instrText xml:space="preserve">CITATION Mar19 \n  \l 1033 </w:instrText>
          </w:r>
          <w:r w:rsidRPr="006A0B32">
            <w:rPr>
              <w:rFonts w:ascii="Cambria" w:hAnsi="Cambria" w:cstheme="majorBidi"/>
              <w:i/>
              <w:iCs/>
            </w:rPr>
            <w:fldChar w:fldCharType="separate"/>
          </w:r>
          <w:r w:rsidRPr="006A0B32">
            <w:rPr>
              <w:rFonts w:ascii="Cambria" w:hAnsi="Cambria" w:cstheme="majorBidi"/>
              <w:noProof/>
            </w:rPr>
            <w:t>(2019)</w:t>
          </w:r>
          <w:r w:rsidRPr="006A0B32">
            <w:rPr>
              <w:rFonts w:ascii="Cambria" w:hAnsi="Cambria" w:cstheme="majorBidi"/>
              <w:i/>
              <w:iCs/>
            </w:rPr>
            <w:fldChar w:fldCharType="end"/>
          </w:r>
        </w:sdtContent>
      </w:sdt>
      <w:r w:rsidRPr="006A0B32">
        <w:rPr>
          <w:rFonts w:ascii="Cambria" w:hAnsi="Cambria" w:cstheme="majorBidi"/>
        </w:rPr>
        <w:t xml:space="preserve">  </w:t>
      </w:r>
      <w:proofErr w:type="spellStart"/>
      <w:r w:rsidRPr="006A0B32">
        <w:rPr>
          <w:rFonts w:ascii="Cambria" w:hAnsi="Cambria" w:cstheme="majorBidi"/>
        </w:rPr>
        <w:t>terdapat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hubungan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positif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antara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parenting styles</w:t>
      </w:r>
      <w:r w:rsidRPr="006A0B32">
        <w:rPr>
          <w:rFonts w:ascii="Cambria" w:hAnsi="Cambria" w:cstheme="majorBidi"/>
        </w:rPr>
        <w:t xml:space="preserve"> dan </w:t>
      </w:r>
      <w:r w:rsidRPr="006A0B32">
        <w:rPr>
          <w:rFonts w:ascii="Cambria" w:hAnsi="Cambria" w:cstheme="majorBidi"/>
          <w:i/>
          <w:iCs/>
        </w:rPr>
        <w:t>school adjustment</w:t>
      </w:r>
      <w:r w:rsidRPr="006A0B32">
        <w:rPr>
          <w:rFonts w:ascii="Cambria" w:hAnsi="Cambria" w:cstheme="majorBidi"/>
        </w:rPr>
        <w:t xml:space="preserve"> dan </w:t>
      </w:r>
      <w:r w:rsidRPr="006A0B32">
        <w:rPr>
          <w:rFonts w:ascii="Cambria" w:hAnsi="Cambria" w:cstheme="majorBidi"/>
          <w:i/>
          <w:iCs/>
        </w:rPr>
        <w:t>cyber aggression</w:t>
      </w:r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Individu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dibesarkan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dalam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keluarga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dengan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gaya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 xml:space="preserve">authoritarian </w:t>
      </w:r>
      <w:proofErr w:type="spellStart"/>
      <w:r w:rsidRPr="006A0B32">
        <w:rPr>
          <w:rFonts w:ascii="Cambria" w:hAnsi="Cambria" w:cstheme="majorBidi"/>
        </w:rPr>
        <w:t>atau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otoriter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menunjukkan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bahwa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individu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tersebut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lebih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terlibat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dalam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r w:rsidRPr="006A0B32">
        <w:rPr>
          <w:rFonts w:ascii="Cambria" w:hAnsi="Cambria" w:cstheme="majorBidi"/>
          <w:i/>
          <w:iCs/>
        </w:rPr>
        <w:t>cyber aggression</w:t>
      </w:r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baik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secara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langsung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maupun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tidak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langsung</w:t>
      </w:r>
      <w:proofErr w:type="spellEnd"/>
      <w:sdt>
        <w:sdtPr>
          <w:id w:val="1997998443"/>
          <w:citation/>
        </w:sdtPr>
        <w:sdtEndPr/>
        <w:sdtContent>
          <w:r w:rsidRPr="006A0B32">
            <w:rPr>
              <w:rFonts w:ascii="Cambria" w:hAnsi="Cambria" w:cstheme="majorBidi"/>
            </w:rPr>
            <w:fldChar w:fldCharType="begin"/>
          </w:r>
          <w:r w:rsidRPr="006A0B32">
            <w:rPr>
              <w:rFonts w:ascii="Cambria" w:hAnsi="Cambria" w:cstheme="majorBidi"/>
            </w:rPr>
            <w:instrText xml:space="preserve"> CITATION Mar19 \l 1033 </w:instrText>
          </w:r>
          <w:r w:rsidRPr="006A0B32">
            <w:rPr>
              <w:rFonts w:ascii="Cambria" w:hAnsi="Cambria" w:cstheme="majorBidi"/>
            </w:rPr>
            <w:fldChar w:fldCharType="separate"/>
          </w:r>
          <w:r w:rsidRPr="006A0B32">
            <w:rPr>
              <w:rFonts w:ascii="Cambria" w:hAnsi="Cambria" w:cstheme="majorBidi"/>
              <w:noProof/>
            </w:rPr>
            <w:t xml:space="preserve"> (Martinez-Ferrer, et al., 2019)</w:t>
          </w:r>
          <w:r w:rsidRPr="006A0B32">
            <w:rPr>
              <w:rFonts w:ascii="Cambria" w:hAnsi="Cambria" w:cstheme="majorBidi"/>
            </w:rPr>
            <w:fldChar w:fldCharType="end"/>
          </w:r>
        </w:sdtContent>
      </w:sdt>
      <w:r w:rsidRPr="006A0B32">
        <w:rPr>
          <w:rFonts w:ascii="Cambria" w:hAnsi="Cambria" w:cstheme="majorBidi"/>
        </w:rPr>
        <w:t>.</w:t>
      </w:r>
    </w:p>
    <w:p w14:paraId="0BB2EFC2" w14:textId="77777777" w:rsidR="006A0B32" w:rsidRPr="006A0B32" w:rsidRDefault="006A0B32" w:rsidP="006A0B32">
      <w:pPr>
        <w:spacing w:line="240" w:lineRule="auto"/>
        <w:jc w:val="both"/>
        <w:rPr>
          <w:rFonts w:ascii="Cambria" w:hAnsi="Cambria" w:cstheme="majorBidi"/>
        </w:rPr>
      </w:pPr>
      <w:proofErr w:type="spellStart"/>
      <w:r w:rsidRPr="006A0B32">
        <w:rPr>
          <w:rFonts w:ascii="Cambria" w:hAnsi="Cambria" w:cstheme="majorBidi"/>
        </w:rPr>
        <w:t>Orangtua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memiliki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peran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penting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dalam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mengawasi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aktivitas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anak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ketika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berinteraksi</w:t>
      </w:r>
      <w:proofErr w:type="spellEnd"/>
      <w:r w:rsidRPr="006A0B32">
        <w:rPr>
          <w:rFonts w:ascii="Cambria" w:hAnsi="Cambria" w:cstheme="majorBidi"/>
        </w:rPr>
        <w:t xml:space="preserve"> di internet. Hal </w:t>
      </w:r>
      <w:proofErr w:type="spellStart"/>
      <w:r w:rsidRPr="006A0B32">
        <w:rPr>
          <w:rFonts w:ascii="Cambria" w:hAnsi="Cambria" w:cstheme="majorBidi"/>
        </w:rPr>
        <w:t>ini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dikarenakan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peranan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orangtua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merupakan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faktor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cukup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berpengaruh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terhadap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kecenderungan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perundungan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siber</w:t>
      </w:r>
      <w:proofErr w:type="spellEnd"/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Dalam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penelitian</w:t>
      </w:r>
      <w:proofErr w:type="spellEnd"/>
      <w:r w:rsidRPr="006A0B32">
        <w:rPr>
          <w:rFonts w:ascii="Cambria" w:hAnsi="Cambria" w:cstheme="majorBidi"/>
        </w:rPr>
        <w:t xml:space="preserve"> lain juga </w:t>
      </w:r>
      <w:proofErr w:type="spellStart"/>
      <w:r w:rsidRPr="006A0B32">
        <w:rPr>
          <w:rFonts w:ascii="Cambria" w:hAnsi="Cambria" w:cstheme="majorBidi"/>
        </w:rPr>
        <w:t>dijelaskan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bahwa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terdapat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hubungan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positif</w:t>
      </w:r>
      <w:proofErr w:type="spellEnd"/>
      <w:r w:rsidRPr="006A0B32">
        <w:rPr>
          <w:rFonts w:ascii="Cambria" w:hAnsi="Cambria" w:cstheme="majorBidi"/>
        </w:rPr>
        <w:t xml:space="preserve"> yang </w:t>
      </w:r>
      <w:proofErr w:type="spellStart"/>
      <w:r w:rsidRPr="006A0B32">
        <w:rPr>
          <w:rFonts w:ascii="Cambria" w:hAnsi="Cambria" w:cstheme="majorBidi"/>
        </w:rPr>
        <w:t>signifikan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antara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permisif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terhadap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perundungan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siber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. </w:t>
      </w:r>
      <w:proofErr w:type="spellStart"/>
      <w:r w:rsidRPr="006A0B32">
        <w:rPr>
          <w:rFonts w:ascii="Cambria" w:hAnsi="Cambria" w:cstheme="majorBidi"/>
        </w:rPr>
        <w:t>Semakin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tinggi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permisif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maka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semakin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tinggi</w:t>
      </w:r>
      <w:proofErr w:type="spellEnd"/>
      <w:r w:rsidRPr="006A0B32">
        <w:rPr>
          <w:rFonts w:ascii="Cambria" w:hAnsi="Cambria" w:cstheme="majorBidi"/>
        </w:rPr>
        <w:t xml:space="preserve"> pula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perundungan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siber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, </w:t>
      </w:r>
      <w:proofErr w:type="spellStart"/>
      <w:r w:rsidRPr="006A0B32">
        <w:rPr>
          <w:rFonts w:ascii="Cambria" w:hAnsi="Cambria" w:cstheme="majorBidi"/>
        </w:rPr>
        <w:t>sedangkan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semakin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rendah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pola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asuh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permisif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maka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semakin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rendah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perilaku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perundungan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siber</w:t>
      </w:r>
      <w:proofErr w:type="spellEnd"/>
      <w:r w:rsidRPr="006A0B32">
        <w:rPr>
          <w:rFonts w:ascii="Cambria" w:hAnsi="Cambria" w:cstheme="majorBidi"/>
        </w:rPr>
        <w:t xml:space="preserve"> </w:t>
      </w:r>
      <w:proofErr w:type="spellStart"/>
      <w:r w:rsidRPr="006A0B32">
        <w:rPr>
          <w:rFonts w:ascii="Cambria" w:hAnsi="Cambria" w:cstheme="majorBidi"/>
        </w:rPr>
        <w:t>remaja</w:t>
      </w:r>
      <w:proofErr w:type="spellEnd"/>
      <w:r w:rsidRPr="006A0B32">
        <w:rPr>
          <w:rFonts w:ascii="Cambria" w:hAnsi="Cambria" w:cstheme="majorBidi"/>
        </w:rPr>
        <w:t xml:space="preserve"> </w:t>
      </w:r>
      <w:sdt>
        <w:sdtPr>
          <w:id w:val="675777198"/>
          <w:citation/>
        </w:sdtPr>
        <w:sdtEndPr/>
        <w:sdtContent>
          <w:r w:rsidRPr="006A0B32">
            <w:rPr>
              <w:rFonts w:ascii="Cambria" w:hAnsi="Cambria" w:cstheme="majorBidi"/>
            </w:rPr>
            <w:fldChar w:fldCharType="begin"/>
          </w:r>
          <w:r w:rsidRPr="006A0B32">
            <w:rPr>
              <w:rFonts w:ascii="Cambria" w:hAnsi="Cambria" w:cstheme="majorBidi"/>
            </w:rPr>
            <w:instrText xml:space="preserve"> CITATION Ami18 \l 1033 </w:instrText>
          </w:r>
          <w:r w:rsidRPr="006A0B32">
            <w:rPr>
              <w:rFonts w:ascii="Cambria" w:hAnsi="Cambria" w:cstheme="majorBidi"/>
            </w:rPr>
            <w:fldChar w:fldCharType="separate"/>
          </w:r>
          <w:r w:rsidRPr="006A0B32">
            <w:rPr>
              <w:rFonts w:ascii="Cambria" w:hAnsi="Cambria" w:cstheme="majorBidi"/>
              <w:noProof/>
            </w:rPr>
            <w:t>(Aminullah, et al., 2018)</w:t>
          </w:r>
          <w:r w:rsidRPr="006A0B32">
            <w:rPr>
              <w:rFonts w:ascii="Cambria" w:hAnsi="Cambria" w:cstheme="majorBidi"/>
            </w:rPr>
            <w:fldChar w:fldCharType="end"/>
          </w:r>
        </w:sdtContent>
      </w:sdt>
      <w:r w:rsidRPr="006A0B32">
        <w:rPr>
          <w:rFonts w:ascii="Cambria" w:hAnsi="Cambria" w:cstheme="majorBidi"/>
        </w:rPr>
        <w:t>.</w:t>
      </w:r>
    </w:p>
    <w:p w14:paraId="3E546904" w14:textId="6F63C854" w:rsidR="006A0B32" w:rsidRDefault="006A0B32" w:rsidP="00304EC0">
      <w:pPr>
        <w:spacing w:line="240" w:lineRule="auto"/>
        <w:jc w:val="both"/>
        <w:rPr>
          <w:rFonts w:ascii="Cambria" w:hAnsi="Cambria" w:cstheme="majorBidi"/>
        </w:rPr>
      </w:pPr>
      <w:r w:rsidRPr="006A0B32">
        <w:rPr>
          <w:rFonts w:ascii="Cambria" w:hAnsi="Cambria" w:cstheme="majorBidi"/>
          <w:color w:val="000000" w:themeColor="text1"/>
        </w:rPr>
        <w:t xml:space="preserve">Gaya dan </w:t>
      </w:r>
      <w:proofErr w:type="spellStart"/>
      <w:r w:rsidRPr="006A0B32">
        <w:rPr>
          <w:rFonts w:ascii="Cambria" w:hAnsi="Cambria" w:cstheme="majorBidi"/>
          <w:color w:val="000000" w:themeColor="text1"/>
        </w:rPr>
        <w:t>kualitas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pola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asuh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sangat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berpengaruh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terhadap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pencegahan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tindak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r w:rsidRPr="006A0B32">
        <w:rPr>
          <w:rFonts w:ascii="Cambria" w:hAnsi="Cambria" w:cstheme="majorBidi"/>
          <w:i/>
          <w:color w:val="000000" w:themeColor="text1"/>
        </w:rPr>
        <w:t>cyber aggression</w:t>
      </w:r>
      <w:r w:rsidRPr="006A0B32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6A0B32">
        <w:rPr>
          <w:rFonts w:ascii="Cambria" w:hAnsi="Cambria" w:cstheme="majorBidi"/>
          <w:color w:val="000000" w:themeColor="text1"/>
        </w:rPr>
        <w:t>dapat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menjadikan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anak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mereka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pelaku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atau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korban </w:t>
      </w:r>
      <w:proofErr w:type="spellStart"/>
      <w:r w:rsidRPr="006A0B32">
        <w:rPr>
          <w:rFonts w:ascii="Cambria" w:hAnsi="Cambria" w:cstheme="majorBidi"/>
          <w:color w:val="000000" w:themeColor="text1"/>
        </w:rPr>
        <w:t>dari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kejahatan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tersebut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. Oleh </w:t>
      </w:r>
      <w:proofErr w:type="spellStart"/>
      <w:r w:rsidRPr="006A0B32">
        <w:rPr>
          <w:rFonts w:ascii="Cambria" w:hAnsi="Cambria" w:cstheme="majorBidi"/>
          <w:color w:val="000000" w:themeColor="text1"/>
        </w:rPr>
        <w:t>karena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itu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6A0B32">
        <w:rPr>
          <w:rFonts w:ascii="Cambria" w:hAnsi="Cambria" w:cstheme="majorBidi"/>
          <w:color w:val="000000" w:themeColor="text1"/>
        </w:rPr>
        <w:t>sangat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dibutuhkan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pola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asuh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6A0B32">
        <w:rPr>
          <w:rFonts w:ascii="Cambria" w:hAnsi="Cambria" w:cstheme="majorBidi"/>
          <w:color w:val="000000" w:themeColor="text1"/>
        </w:rPr>
        <w:t>cocok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dan </w:t>
      </w:r>
      <w:proofErr w:type="spellStart"/>
      <w:r w:rsidRPr="006A0B32">
        <w:rPr>
          <w:rFonts w:ascii="Cambria" w:hAnsi="Cambria" w:cstheme="majorBidi"/>
          <w:color w:val="000000" w:themeColor="text1"/>
        </w:rPr>
        <w:t>tidak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menekan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kehendak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anak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yang mana </w:t>
      </w:r>
      <w:proofErr w:type="spellStart"/>
      <w:r w:rsidRPr="006A0B32">
        <w:rPr>
          <w:rFonts w:ascii="Cambria" w:hAnsi="Cambria" w:cstheme="majorBidi"/>
          <w:color w:val="000000" w:themeColor="text1"/>
        </w:rPr>
        <w:t>dapat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membuat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anak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tumbuh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dengan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emosi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dan </w:t>
      </w:r>
      <w:proofErr w:type="spellStart"/>
      <w:r w:rsidRPr="006A0B32">
        <w:rPr>
          <w:rFonts w:ascii="Cambria" w:hAnsi="Cambria" w:cstheme="majorBidi"/>
          <w:color w:val="000000" w:themeColor="text1"/>
        </w:rPr>
        <w:t>luka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6A0B32">
        <w:rPr>
          <w:rFonts w:ascii="Cambria" w:hAnsi="Cambria" w:cstheme="majorBidi"/>
          <w:color w:val="000000" w:themeColor="text1"/>
        </w:rPr>
        <w:t>terpendam</w:t>
      </w:r>
      <w:proofErr w:type="spellEnd"/>
      <w:r w:rsidRPr="006A0B32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6A0B32">
        <w:rPr>
          <w:rFonts w:ascii="Cambria" w:hAnsi="Cambria" w:cstheme="majorBidi"/>
          <w:color w:val="000000" w:themeColor="text1"/>
        </w:rPr>
        <w:t>didalamnya</w:t>
      </w:r>
      <w:proofErr w:type="spellEnd"/>
      <w:r w:rsidRPr="006A0B32">
        <w:rPr>
          <w:rFonts w:ascii="Cambria" w:hAnsi="Cambria" w:cstheme="majorBidi"/>
          <w:color w:val="000000" w:themeColor="text1"/>
        </w:rPr>
        <w:t>.</w:t>
      </w:r>
    </w:p>
    <w:p w14:paraId="62092E02" w14:textId="77777777" w:rsidR="00304EC0" w:rsidRPr="00304EC0" w:rsidRDefault="00304EC0" w:rsidP="00304EC0">
      <w:pPr>
        <w:spacing w:line="240" w:lineRule="auto"/>
        <w:jc w:val="both"/>
        <w:rPr>
          <w:rFonts w:ascii="Cambria" w:hAnsi="Cambria" w:cstheme="majorBidi"/>
        </w:rPr>
      </w:pPr>
    </w:p>
    <w:p w14:paraId="7502722C" w14:textId="77777777" w:rsidR="00FD0AC9" w:rsidRPr="00236C25" w:rsidRDefault="00FD0AC9" w:rsidP="00FD0AC9">
      <w:pPr>
        <w:spacing w:after="120" w:line="240" w:lineRule="auto"/>
        <w:jc w:val="center"/>
        <w:rPr>
          <w:rFonts w:ascii="Cambria" w:hAnsi="Cambria"/>
          <w:b/>
          <w:spacing w:val="40"/>
        </w:rPr>
      </w:pPr>
      <w:r w:rsidRPr="00236C25">
        <w:rPr>
          <w:rFonts w:ascii="Cambria" w:hAnsi="Cambria"/>
          <w:b/>
          <w:spacing w:val="40"/>
        </w:rPr>
        <w:t>SIMPULAN</w:t>
      </w:r>
    </w:p>
    <w:p w14:paraId="6318C7C0" w14:textId="765665B9" w:rsidR="00FD0AC9" w:rsidRDefault="006175FF" w:rsidP="00304EC0">
      <w:pPr>
        <w:spacing w:after="120" w:line="240" w:lineRule="auto"/>
        <w:jc w:val="both"/>
        <w:rPr>
          <w:rFonts w:ascii="Cambria" w:hAnsi="Cambria"/>
          <w:color w:val="000000"/>
        </w:rPr>
      </w:pPr>
      <w:proofErr w:type="spellStart"/>
      <w:r w:rsidRPr="00A43917">
        <w:rPr>
          <w:rFonts w:ascii="Cambria" w:hAnsi="Cambria" w:cstheme="majorBidi"/>
          <w:color w:val="000000" w:themeColor="text1"/>
        </w:rPr>
        <w:t>Berdasarkan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hasil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analisis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yang </w:t>
      </w:r>
      <w:proofErr w:type="spellStart"/>
      <w:r w:rsidRPr="00A43917">
        <w:rPr>
          <w:rFonts w:ascii="Cambria" w:hAnsi="Cambria" w:cstheme="majorBidi"/>
          <w:color w:val="000000" w:themeColor="text1"/>
        </w:rPr>
        <w:t>dilakukan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dapat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disimpulkan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bahwa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terdapat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hubungan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antara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r w:rsidRPr="00A43917">
        <w:rPr>
          <w:rFonts w:ascii="Cambria" w:hAnsi="Cambria" w:cstheme="majorBidi"/>
          <w:i/>
          <w:iCs/>
          <w:color w:val="000000" w:themeColor="text1"/>
        </w:rPr>
        <w:t>parenting styles</w:t>
      </w:r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dengan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perilaku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r w:rsidRPr="00A43917">
        <w:rPr>
          <w:rFonts w:ascii="Cambria" w:hAnsi="Cambria" w:cstheme="majorBidi"/>
          <w:i/>
          <w:iCs/>
          <w:color w:val="000000" w:themeColor="text1"/>
        </w:rPr>
        <w:t>cyber aggression</w:t>
      </w:r>
      <w:r w:rsidRPr="00A43917">
        <w:rPr>
          <w:rFonts w:ascii="Cambria" w:hAnsi="Cambria" w:cstheme="majorBidi"/>
          <w:color w:val="000000" w:themeColor="text1"/>
        </w:rPr>
        <w:t xml:space="preserve"> pada </w:t>
      </w:r>
      <w:proofErr w:type="spellStart"/>
      <w:r w:rsidRPr="00A43917">
        <w:rPr>
          <w:rFonts w:ascii="Cambria" w:hAnsi="Cambria" w:cstheme="majorBidi"/>
          <w:color w:val="000000" w:themeColor="text1"/>
        </w:rPr>
        <w:t>remaja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pengguna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media </w:t>
      </w:r>
      <w:proofErr w:type="spellStart"/>
      <w:r w:rsidRPr="00A43917">
        <w:rPr>
          <w:rFonts w:ascii="Cambria" w:hAnsi="Cambria" w:cstheme="majorBidi"/>
          <w:color w:val="000000" w:themeColor="text1"/>
        </w:rPr>
        <w:t>sosial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.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tinggi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pola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asuh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permisif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dan </w:t>
      </w:r>
      <w:r w:rsidRPr="00A43917">
        <w:rPr>
          <w:rFonts w:ascii="Cambria" w:hAnsi="Cambria" w:cstheme="majorBidi"/>
          <w:i/>
          <w:iCs/>
          <w:color w:val="000000" w:themeColor="text1"/>
        </w:rPr>
        <w:t>authoritarian</w:t>
      </w:r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atau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otoriter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maka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tinggi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pula </w:t>
      </w:r>
      <w:proofErr w:type="spellStart"/>
      <w:r w:rsidRPr="00A43917">
        <w:rPr>
          <w:rFonts w:ascii="Cambria" w:hAnsi="Cambria" w:cstheme="majorBidi"/>
          <w:color w:val="000000" w:themeColor="text1"/>
        </w:rPr>
        <w:t>perilaku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agresif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pada </w:t>
      </w:r>
      <w:proofErr w:type="spellStart"/>
      <w:r w:rsidRPr="00A43917">
        <w:rPr>
          <w:rFonts w:ascii="Cambria" w:hAnsi="Cambria" w:cstheme="majorBidi"/>
          <w:color w:val="000000" w:themeColor="text1"/>
        </w:rPr>
        <w:t>remaja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A43917">
        <w:rPr>
          <w:rFonts w:ascii="Cambria" w:hAnsi="Cambria" w:cstheme="majorBidi"/>
          <w:color w:val="000000" w:themeColor="text1"/>
        </w:rPr>
        <w:t>begitu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juga </w:t>
      </w:r>
      <w:proofErr w:type="spellStart"/>
      <w:r w:rsidRPr="00A43917">
        <w:rPr>
          <w:rFonts w:ascii="Cambria" w:hAnsi="Cambria" w:cstheme="majorBidi"/>
          <w:color w:val="000000" w:themeColor="text1"/>
        </w:rPr>
        <w:t>sebaliknya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rendah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pola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asuh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permisif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dan </w:t>
      </w:r>
      <w:r w:rsidRPr="00A43917">
        <w:rPr>
          <w:rFonts w:ascii="Cambria" w:hAnsi="Cambria" w:cstheme="majorBidi"/>
          <w:i/>
          <w:iCs/>
          <w:color w:val="000000" w:themeColor="text1"/>
        </w:rPr>
        <w:t>authoritarian</w:t>
      </w:r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atau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otoriter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orang </w:t>
      </w:r>
      <w:proofErr w:type="spellStart"/>
      <w:r w:rsidRPr="00A43917">
        <w:rPr>
          <w:rFonts w:ascii="Cambria" w:hAnsi="Cambria" w:cstheme="majorBidi"/>
          <w:color w:val="000000" w:themeColor="text1"/>
        </w:rPr>
        <w:lastRenderedPageBreak/>
        <w:t>tua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maka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perilaku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agresif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pada </w:t>
      </w:r>
      <w:proofErr w:type="spellStart"/>
      <w:r w:rsidRPr="00A43917">
        <w:rPr>
          <w:rFonts w:ascii="Cambria" w:hAnsi="Cambria" w:cstheme="majorBidi"/>
          <w:color w:val="000000" w:themeColor="text1"/>
        </w:rPr>
        <w:t>remaja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akan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rendah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. </w:t>
      </w:r>
      <w:proofErr w:type="spellStart"/>
      <w:r w:rsidRPr="00A43917">
        <w:rPr>
          <w:rFonts w:ascii="Cambria" w:hAnsi="Cambria" w:cstheme="majorBidi"/>
          <w:color w:val="000000" w:themeColor="text1"/>
        </w:rPr>
        <w:t>Sedangkan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tinggi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pola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asuh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r w:rsidRPr="00A43917">
        <w:rPr>
          <w:rFonts w:ascii="Cambria" w:hAnsi="Cambria" w:cstheme="majorBidi"/>
          <w:i/>
          <w:iCs/>
          <w:color w:val="000000" w:themeColor="text1"/>
        </w:rPr>
        <w:t>authoritative</w:t>
      </w:r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atau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demokratis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maka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perilaku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agresif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akan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rendah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A43917">
        <w:rPr>
          <w:rFonts w:ascii="Cambria" w:hAnsi="Cambria" w:cstheme="majorBidi"/>
          <w:color w:val="000000" w:themeColor="text1"/>
        </w:rPr>
        <w:t>begitu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juga </w:t>
      </w:r>
      <w:proofErr w:type="spellStart"/>
      <w:r w:rsidRPr="00A43917">
        <w:rPr>
          <w:rFonts w:ascii="Cambria" w:hAnsi="Cambria" w:cstheme="majorBidi"/>
          <w:color w:val="000000" w:themeColor="text1"/>
        </w:rPr>
        <w:t>sebaliknya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,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rendah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pola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asuh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r w:rsidRPr="00A43917">
        <w:rPr>
          <w:rFonts w:ascii="Cambria" w:hAnsi="Cambria" w:cstheme="majorBidi"/>
          <w:i/>
          <w:iCs/>
          <w:color w:val="000000" w:themeColor="text1"/>
        </w:rPr>
        <w:t>authoritative</w:t>
      </w:r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atau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demokratis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maka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perilaku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agresif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pada </w:t>
      </w:r>
      <w:proofErr w:type="spellStart"/>
      <w:r w:rsidRPr="00A43917">
        <w:rPr>
          <w:rFonts w:ascii="Cambria" w:hAnsi="Cambria" w:cstheme="majorBidi"/>
          <w:color w:val="000000" w:themeColor="text1"/>
        </w:rPr>
        <w:t>remaja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akan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semakin</w:t>
      </w:r>
      <w:proofErr w:type="spellEnd"/>
      <w:r w:rsidRPr="00A43917">
        <w:rPr>
          <w:rFonts w:ascii="Cambria" w:hAnsi="Cambria" w:cstheme="majorBidi"/>
          <w:color w:val="000000" w:themeColor="text1"/>
        </w:rPr>
        <w:t xml:space="preserve"> </w:t>
      </w:r>
      <w:proofErr w:type="spellStart"/>
      <w:r w:rsidRPr="00A43917">
        <w:rPr>
          <w:rFonts w:ascii="Cambria" w:hAnsi="Cambria" w:cstheme="majorBidi"/>
          <w:color w:val="000000" w:themeColor="text1"/>
        </w:rPr>
        <w:t>tinggi</w:t>
      </w:r>
      <w:proofErr w:type="spellEnd"/>
      <w:r w:rsidR="00FD0AC9" w:rsidRPr="00A43917">
        <w:rPr>
          <w:rFonts w:ascii="Cambria" w:hAnsi="Cambria"/>
          <w:color w:val="000000"/>
        </w:rPr>
        <w:t>.</w:t>
      </w:r>
    </w:p>
    <w:p w14:paraId="6B8957FA" w14:textId="77777777" w:rsidR="00304EC0" w:rsidRPr="00304EC0" w:rsidRDefault="00304EC0" w:rsidP="00304EC0">
      <w:pPr>
        <w:spacing w:after="120" w:line="240" w:lineRule="auto"/>
        <w:jc w:val="both"/>
        <w:rPr>
          <w:rFonts w:ascii="Cambria" w:hAnsi="Cambria"/>
          <w:color w:val="000000"/>
        </w:rPr>
      </w:pPr>
    </w:p>
    <w:p w14:paraId="48B3EC9D" w14:textId="77777777" w:rsidR="00FD0AC9" w:rsidRDefault="00FD0AC9" w:rsidP="00FD0AC9">
      <w:pPr>
        <w:spacing w:after="120" w:line="240" w:lineRule="auto"/>
        <w:jc w:val="center"/>
        <w:rPr>
          <w:rFonts w:ascii="Cambria" w:hAnsi="Cambria"/>
          <w:b/>
          <w:spacing w:val="40"/>
        </w:rPr>
      </w:pPr>
      <w:r>
        <w:rPr>
          <w:rFonts w:ascii="Cambria" w:hAnsi="Cambria"/>
          <w:b/>
          <w:spacing w:val="40"/>
        </w:rPr>
        <w:t>UCAPAN TERIMAKASIH</w:t>
      </w:r>
    </w:p>
    <w:p w14:paraId="5A5F637B" w14:textId="7E17F9BE" w:rsidR="00FD0AC9" w:rsidRDefault="00FD0AC9" w:rsidP="006175FF">
      <w:pPr>
        <w:spacing w:after="120" w:line="240" w:lineRule="auto"/>
        <w:jc w:val="both"/>
        <w:rPr>
          <w:rFonts w:ascii="Cambria" w:hAnsi="Cambria"/>
          <w:b/>
          <w:spacing w:val="40"/>
        </w:rPr>
      </w:pPr>
      <w:proofErr w:type="spellStart"/>
      <w:r>
        <w:rPr>
          <w:rFonts w:ascii="Cambria" w:hAnsi="Cambria"/>
          <w:color w:val="000000"/>
        </w:rPr>
        <w:t>Penulis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mengucapkan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terima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kasih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kepada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keluarga</w:t>
      </w:r>
      <w:proofErr w:type="spellEnd"/>
      <w:r w:rsidR="006175FF">
        <w:rPr>
          <w:rFonts w:ascii="Cambria" w:hAnsi="Cambria"/>
          <w:color w:val="000000"/>
        </w:rPr>
        <w:t xml:space="preserve"> dan orang-orang </w:t>
      </w:r>
      <w:proofErr w:type="spellStart"/>
      <w:r w:rsidR="006175FF">
        <w:rPr>
          <w:rFonts w:ascii="Cambria" w:hAnsi="Cambria"/>
          <w:color w:val="000000"/>
        </w:rPr>
        <w:t>terdekat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penulis</w:t>
      </w:r>
      <w:proofErr w:type="spellEnd"/>
      <w:r w:rsidR="006175FF">
        <w:rPr>
          <w:rFonts w:ascii="Cambria" w:hAnsi="Cambria"/>
          <w:color w:val="000000"/>
        </w:rPr>
        <w:t xml:space="preserve"> yang </w:t>
      </w:r>
      <w:proofErr w:type="spellStart"/>
      <w:r w:rsidR="006175FF">
        <w:rPr>
          <w:rFonts w:ascii="Cambria" w:hAnsi="Cambria"/>
          <w:color w:val="000000"/>
        </w:rPr>
        <w:t>telah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memberikan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dukungan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sehingga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penelitian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ini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dapat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terselesaikan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dengan</w:t>
      </w:r>
      <w:proofErr w:type="spellEnd"/>
      <w:r w:rsidR="006175FF">
        <w:rPr>
          <w:rFonts w:ascii="Cambria" w:hAnsi="Cambria"/>
          <w:color w:val="000000"/>
        </w:rPr>
        <w:t xml:space="preserve"> </w:t>
      </w:r>
      <w:proofErr w:type="spellStart"/>
      <w:r w:rsidR="006175FF">
        <w:rPr>
          <w:rFonts w:ascii="Cambria" w:hAnsi="Cambria"/>
          <w:color w:val="000000"/>
        </w:rPr>
        <w:t>baik</w:t>
      </w:r>
      <w:proofErr w:type="spellEnd"/>
      <w:r w:rsidR="006175FF">
        <w:rPr>
          <w:rFonts w:ascii="Cambria" w:hAnsi="Cambria"/>
          <w:color w:val="000000"/>
        </w:rPr>
        <w:t>.</w:t>
      </w:r>
    </w:p>
    <w:p w14:paraId="18783E07" w14:textId="77777777" w:rsidR="00FD0AC9" w:rsidRDefault="00FD0AC9" w:rsidP="00FD0AC9">
      <w:pPr>
        <w:spacing w:after="120" w:line="240" w:lineRule="auto"/>
        <w:jc w:val="center"/>
        <w:rPr>
          <w:rFonts w:ascii="Cambria" w:hAnsi="Cambria"/>
          <w:b/>
          <w:spacing w:val="40"/>
        </w:rPr>
      </w:pPr>
    </w:p>
    <w:p w14:paraId="57F04BF0" w14:textId="77777777" w:rsidR="00FD0AC9" w:rsidRDefault="00FD0AC9" w:rsidP="00FD0AC9">
      <w:pPr>
        <w:spacing w:after="120" w:line="240" w:lineRule="auto"/>
        <w:jc w:val="center"/>
        <w:rPr>
          <w:rFonts w:ascii="Cambria" w:hAnsi="Cambria"/>
          <w:b/>
          <w:spacing w:val="40"/>
        </w:rPr>
      </w:pPr>
      <w:r>
        <w:rPr>
          <w:rFonts w:ascii="Cambria" w:hAnsi="Cambria"/>
          <w:b/>
          <w:spacing w:val="40"/>
        </w:rPr>
        <w:t>DEKLARASI POTENSI TERJADINYA KONFLIK KEPENTINGAN</w:t>
      </w:r>
    </w:p>
    <w:p w14:paraId="23A2E52A" w14:textId="5D28C114" w:rsidR="00FD0AC9" w:rsidRPr="006175FF" w:rsidRDefault="006175FF" w:rsidP="00FD0AC9">
      <w:pPr>
        <w:spacing w:after="120" w:line="240" w:lineRule="auto"/>
        <w:jc w:val="both"/>
        <w:rPr>
          <w:rFonts w:ascii="Cambria" w:hAnsi="Cambria"/>
          <w:bCs/>
          <w:color w:val="000000"/>
        </w:rPr>
      </w:pPr>
      <w:proofErr w:type="spellStart"/>
      <w:r w:rsidRPr="006175FF">
        <w:rPr>
          <w:rFonts w:ascii="Cambria" w:hAnsi="Cambria"/>
          <w:bCs/>
          <w:color w:val="000000"/>
        </w:rPr>
        <w:t>Safira</w:t>
      </w:r>
      <w:proofErr w:type="spellEnd"/>
      <w:r w:rsidRPr="006175FF">
        <w:rPr>
          <w:rFonts w:ascii="Cambria" w:hAnsi="Cambria"/>
          <w:bCs/>
          <w:color w:val="000000"/>
        </w:rPr>
        <w:t xml:space="preserve"> dan </w:t>
      </w:r>
      <w:proofErr w:type="spellStart"/>
      <w:r w:rsidRPr="006175FF">
        <w:rPr>
          <w:rFonts w:ascii="Cambria" w:hAnsi="Cambria"/>
          <w:bCs/>
          <w:color w:val="000000"/>
        </w:rPr>
        <w:t>Dewi</w:t>
      </w:r>
      <w:proofErr w:type="spellEnd"/>
      <w:r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Pr="006175FF">
        <w:rPr>
          <w:rFonts w:ascii="Cambria" w:hAnsi="Cambria"/>
          <w:bCs/>
          <w:color w:val="000000"/>
        </w:rPr>
        <w:t>Retno</w:t>
      </w:r>
      <w:proofErr w:type="spellEnd"/>
      <w:r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Pr="006175FF">
        <w:rPr>
          <w:rFonts w:ascii="Cambria" w:hAnsi="Cambria"/>
          <w:bCs/>
          <w:color w:val="000000"/>
        </w:rPr>
        <w:t>Suminar</w:t>
      </w:r>
      <w:proofErr w:type="spellEnd"/>
      <w:r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tidak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bekerja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, </w:t>
      </w:r>
      <w:proofErr w:type="spellStart"/>
      <w:r w:rsidR="00FD0AC9" w:rsidRPr="006175FF">
        <w:rPr>
          <w:rFonts w:ascii="Cambria" w:hAnsi="Cambria"/>
          <w:bCs/>
          <w:color w:val="000000"/>
        </w:rPr>
        <w:t>menjadi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konsultan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, </w:t>
      </w:r>
      <w:proofErr w:type="spellStart"/>
      <w:r w:rsidR="00FD0AC9" w:rsidRPr="006175FF">
        <w:rPr>
          <w:rFonts w:ascii="Cambria" w:hAnsi="Cambria"/>
          <w:bCs/>
          <w:color w:val="000000"/>
        </w:rPr>
        <w:t>memiliki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saham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, </w:t>
      </w:r>
      <w:proofErr w:type="spellStart"/>
      <w:r w:rsidR="00FD0AC9" w:rsidRPr="006175FF">
        <w:rPr>
          <w:rFonts w:ascii="Cambria" w:hAnsi="Cambria"/>
          <w:bCs/>
          <w:color w:val="000000"/>
        </w:rPr>
        <w:t>atau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menerima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dana </w:t>
      </w:r>
      <w:proofErr w:type="spellStart"/>
      <w:r w:rsidR="00FD0AC9" w:rsidRPr="006175FF">
        <w:rPr>
          <w:rFonts w:ascii="Cambria" w:hAnsi="Cambria"/>
          <w:bCs/>
          <w:color w:val="000000"/>
        </w:rPr>
        <w:t>dari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perusahaan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atau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organisasi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manapun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yang </w:t>
      </w:r>
      <w:proofErr w:type="spellStart"/>
      <w:r w:rsidR="00FD0AC9" w:rsidRPr="006175FF">
        <w:rPr>
          <w:rFonts w:ascii="Cambria" w:hAnsi="Cambria"/>
          <w:bCs/>
          <w:color w:val="000000"/>
        </w:rPr>
        <w:t>mungkin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akan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mengambil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untung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dari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diterbitkannya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naskah</w:t>
      </w:r>
      <w:proofErr w:type="spellEnd"/>
      <w:r w:rsidR="00FD0AC9" w:rsidRPr="006175FF">
        <w:rPr>
          <w:rFonts w:ascii="Cambria" w:hAnsi="Cambria"/>
          <w:bCs/>
          <w:color w:val="000000"/>
        </w:rPr>
        <w:t xml:space="preserve"> </w:t>
      </w:r>
      <w:proofErr w:type="spellStart"/>
      <w:r w:rsidR="00FD0AC9" w:rsidRPr="006175FF">
        <w:rPr>
          <w:rFonts w:ascii="Cambria" w:hAnsi="Cambria"/>
          <w:bCs/>
          <w:color w:val="000000"/>
        </w:rPr>
        <w:t>ini</w:t>
      </w:r>
      <w:proofErr w:type="spellEnd"/>
      <w:r w:rsidR="00FD0AC9" w:rsidRPr="006175FF">
        <w:rPr>
          <w:rFonts w:ascii="Cambria" w:hAnsi="Cambria"/>
          <w:bCs/>
          <w:color w:val="000000"/>
        </w:rPr>
        <w:t>.</w:t>
      </w:r>
    </w:p>
    <w:p w14:paraId="5E6BF1EE" w14:textId="77777777" w:rsidR="00FD0AC9" w:rsidRDefault="00FD0AC9" w:rsidP="00FD0AC9">
      <w:pPr>
        <w:spacing w:after="120" w:line="240" w:lineRule="auto"/>
        <w:jc w:val="center"/>
        <w:rPr>
          <w:rFonts w:ascii="Cambria" w:hAnsi="Cambria"/>
          <w:b/>
          <w:spacing w:val="40"/>
        </w:rPr>
      </w:pPr>
    </w:p>
    <w:p w14:paraId="6E2D193D" w14:textId="20CDEBBF" w:rsidR="00FD0AC9" w:rsidRDefault="00FD0AC9" w:rsidP="00FD0AC9">
      <w:pPr>
        <w:spacing w:after="120" w:line="240" w:lineRule="auto"/>
        <w:jc w:val="center"/>
        <w:rPr>
          <w:rFonts w:ascii="Cambria" w:hAnsi="Cambria"/>
          <w:b/>
          <w:spacing w:val="40"/>
        </w:rPr>
      </w:pPr>
      <w:r w:rsidRPr="00236C25">
        <w:rPr>
          <w:rFonts w:ascii="Cambria" w:hAnsi="Cambria"/>
          <w:b/>
          <w:spacing w:val="40"/>
        </w:rPr>
        <w:t>PUSTAKA ACUAN</w:t>
      </w:r>
    </w:p>
    <w:sdt>
      <w:sdtPr>
        <w:rPr>
          <w:rFonts w:eastAsiaTheme="minorHAnsi"/>
          <w:lang w:eastAsia="en-US"/>
        </w:rPr>
        <w:id w:val="-573587230"/>
        <w:bibliography/>
      </w:sdtPr>
      <w:sdtEndPr/>
      <w:sdtContent>
        <w:p w14:paraId="3366BF73" w14:textId="0141AD4A" w:rsidR="00115D40" w:rsidRDefault="00115D40" w:rsidP="00115D40">
          <w:pPr>
            <w:pStyle w:val="Bibliography"/>
            <w:rPr>
              <w:noProof/>
              <w:sz w:val="24"/>
              <w:szCs w:val="24"/>
              <w:lang w:val="id-ID"/>
            </w:rPr>
          </w:pPr>
        </w:p>
        <w:p w14:paraId="07CB7912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Agarwal, S., Srivastava, R., Jindal, M., &amp; Rastogi, P. (2020). Study of Adolescent Stage and Its Impacts on Adolescents.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European Journal of Molecular and Clinical Medicine, 7(6)</w:t>
          </w:r>
          <w:r w:rsidRPr="00F078BB">
            <w:rPr>
              <w:rFonts w:ascii="Cambria" w:hAnsi="Cambria"/>
              <w:noProof/>
              <w:lang w:val="id-ID"/>
            </w:rPr>
            <w:t>, 1369-1375.</w:t>
          </w:r>
        </w:p>
        <w:p w14:paraId="23F0564C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Alvarez-Garcia, D., Barreiro-Collazo, A., &amp; Nunez, J.-C. (2017). Cyberaggression among Adolescents: Prevalence and Gender Differences.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Media Education Research Journal, 50(25)</w:t>
          </w:r>
          <w:r w:rsidRPr="00F078BB">
            <w:rPr>
              <w:rFonts w:ascii="Cambria" w:hAnsi="Cambria"/>
              <w:noProof/>
              <w:lang w:val="id-ID"/>
            </w:rPr>
            <w:t>, 89-97.</w:t>
          </w:r>
        </w:p>
        <w:p w14:paraId="562B6245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Alvarez-Garcia, D., Barreiro-Collazo, A., Nunez, J. C., &amp; Dobarro, A. (2016). Validity and Reliability of the Cyber-agression Questionnaire for Adolescents (CYBA).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The European Journal of Psychology Applied to Legal Context, 8</w:t>
          </w:r>
          <w:r w:rsidRPr="00F078BB">
            <w:rPr>
              <w:rFonts w:ascii="Cambria" w:hAnsi="Cambria"/>
              <w:noProof/>
              <w:lang w:val="id-ID"/>
            </w:rPr>
            <w:t>, 69-77.</w:t>
          </w:r>
        </w:p>
        <w:p w14:paraId="5965E7E7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American Psychiatric Association. (2000).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Diagnostic and Statistical Manual of Mental Disorders Fourth Edition Text Revision.</w:t>
          </w:r>
          <w:r w:rsidRPr="00F078BB">
            <w:rPr>
              <w:rFonts w:ascii="Cambria" w:hAnsi="Cambria"/>
              <w:noProof/>
              <w:lang w:val="id-ID"/>
            </w:rPr>
            <w:t xml:space="preserve"> Arlington: American Psychiatric Association.</w:t>
          </w:r>
        </w:p>
        <w:p w14:paraId="357E65E8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Aminullah, M., Yusriany, R., Yollanda, M., &amp; Imran, S. (2018). Perilaku Perundungan Siber pada Remaja: Ditinjau dari Anger Management dan Pola Asuh Permisif.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Pemikiran dan Penelitian Psikologi, 23(1)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4D1838B7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>Anjani, A. N. (2022). Agresi di Meedia Sosial Pada Dewasa Awal.</w:t>
          </w:r>
        </w:p>
        <w:p w14:paraId="3544B09A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Association, A. P. (2012).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Developing Adolescents: A Reference for Professionals.</w:t>
          </w:r>
          <w:r w:rsidRPr="00F078BB">
            <w:rPr>
              <w:rFonts w:ascii="Cambria" w:hAnsi="Cambria"/>
              <w:noProof/>
              <w:lang w:val="id-ID"/>
            </w:rPr>
            <w:t xml:space="preserve"> Washington: APA.</w:t>
          </w:r>
        </w:p>
        <w:p w14:paraId="2737E1E8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Azwar, S. (2017).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Penyusunan Skala Psikologi (Vol XI).</w:t>
          </w:r>
          <w:r w:rsidRPr="00F078BB">
            <w:rPr>
              <w:rFonts w:ascii="Cambria" w:hAnsi="Cambria"/>
              <w:noProof/>
              <w:lang w:val="id-ID"/>
            </w:rPr>
            <w:t xml:space="preserve"> Yogyakarta: Pustaka Fajar.</w:t>
          </w:r>
        </w:p>
        <w:p w14:paraId="25E25295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Baron, R. A., &amp; Byrne, D. (2005).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Psikologi Sosial (10th ed et al Ratna Djuwita., Ed).</w:t>
          </w:r>
          <w:r w:rsidRPr="00F078BB">
            <w:rPr>
              <w:rFonts w:ascii="Cambria" w:hAnsi="Cambria"/>
              <w:noProof/>
              <w:lang w:val="id-ID"/>
            </w:rPr>
            <w:t xml:space="preserve"> Jakarta: Erlangga.</w:t>
          </w:r>
        </w:p>
        <w:p w14:paraId="7686D4AC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Baumrind, D. (1991). Effects of Authoritative Parental Control on Child Behavior.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The Journal of Child Development 4</w:t>
          </w:r>
          <w:r w:rsidRPr="00F078BB">
            <w:rPr>
              <w:rFonts w:ascii="Cambria" w:hAnsi="Cambria"/>
              <w:noProof/>
              <w:lang w:val="id-ID"/>
            </w:rPr>
            <w:t>, 887-907.</w:t>
          </w:r>
        </w:p>
        <w:p w14:paraId="2D99D3AE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lastRenderedPageBreak/>
            <w:t xml:space="preserve">Bayu, D. (2022).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Dataindonesia.id</w:t>
          </w:r>
          <w:r w:rsidRPr="00F078BB">
            <w:rPr>
              <w:rFonts w:ascii="Cambria" w:hAnsi="Cambria"/>
              <w:noProof/>
              <w:lang w:val="id-ID"/>
            </w:rPr>
            <w:t>. Retrieved July 9, 2023 from https://dataindonesia.id/internet/detail/remaja-paling-banyak-gunakan-internet-di-indonesia-pada-2022</w:t>
          </w:r>
        </w:p>
        <w:p w14:paraId="015A842B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Bella, B. T. (2016). Understanding Adolescents.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European Business Review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088D23D1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Bennet, D. C., Guran, E. L., Ramos, M. C., &amp; Margolin, G. (2011). College Students’ Electronic Victimization in Friendships and Dating Relationships: Anticipated Distress and Associations With Risky Behaviors.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Violence and Victims, 26 (4)</w:t>
          </w:r>
          <w:r w:rsidRPr="00F078BB">
            <w:rPr>
              <w:rFonts w:ascii="Cambria" w:hAnsi="Cambria"/>
              <w:noProof/>
              <w:lang w:val="id-ID"/>
            </w:rPr>
            <w:t>, 410-429.</w:t>
          </w:r>
        </w:p>
        <w:p w14:paraId="29A3B343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Berkowitz, L. (1995).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Agresi 1 (Sebab dan Akibatnya).</w:t>
          </w:r>
          <w:r w:rsidRPr="00F078BB">
            <w:rPr>
              <w:rFonts w:ascii="Cambria" w:hAnsi="Cambria"/>
              <w:noProof/>
              <w:lang w:val="id-ID"/>
            </w:rPr>
            <w:t xml:space="preserve"> Jakarta: Pustaka Binaman Pressindo.</w:t>
          </w:r>
        </w:p>
        <w:p w14:paraId="0820E85F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Braza, P., Carreras, R., Munoz, J. M., Braza, F., Azurmendi, A., Pascual-Sagastizabal, E., . . . Snachez-Martin, J. R. (2013). Negative Maternal and Paternal Parenting Styles as Predictors of Children’s Behavioral Problems: Moderating Effects of the Child’s Sex.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Journal of Child and Family Studies, 24(4)</w:t>
          </w:r>
          <w:r w:rsidRPr="00F078BB">
            <w:rPr>
              <w:rFonts w:ascii="Cambria" w:hAnsi="Cambria"/>
              <w:noProof/>
              <w:lang w:val="id-ID"/>
            </w:rPr>
            <w:t>, 847-856.</w:t>
          </w:r>
        </w:p>
        <w:p w14:paraId="717F4A3B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Chamizo-Nieto, M. T., Rey, L., &amp; Pelliteri, J. (2020). Gratitude and Emotional Intelligence as Protective Factors against Cyber-Aggression: Analysis of a Mediation Model.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International Journal of Environmental Research and Public Health, 17(12)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3B4FA717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Corcoran, L., Guckin, C. M., &amp; Prentice, G. (2015). Cyberbullying or Cyberagression?: A Review of Existing Definitions of Cyber-Based Peer-to-Peer Agression.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Societes</w:t>
          </w:r>
          <w:r w:rsidRPr="00F078BB">
            <w:rPr>
              <w:rFonts w:ascii="Cambria" w:hAnsi="Cambria"/>
              <w:noProof/>
              <w:lang w:val="id-ID"/>
            </w:rPr>
            <w:t>, 245-255.</w:t>
          </w:r>
        </w:p>
        <w:p w14:paraId="79CA03EE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Curtis, A. C. (2015). Defining Adolescence.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Adolescent and Family Health, 7(2)</w:t>
          </w:r>
          <w:r w:rsidRPr="00F078BB">
            <w:rPr>
              <w:rFonts w:ascii="Cambria" w:hAnsi="Cambria"/>
              <w:noProof/>
              <w:lang w:val="id-ID"/>
            </w:rPr>
            <w:t>, 1-39.</w:t>
          </w:r>
        </w:p>
        <w:p w14:paraId="5605B4D9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Darling, N., &amp; Steinberg, L. (1993). Parenting style as context: An Integrative Model.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Psychological Bulletin, 113</w:t>
          </w:r>
          <w:r w:rsidRPr="00F078BB">
            <w:rPr>
              <w:rFonts w:ascii="Cambria" w:hAnsi="Cambria"/>
              <w:noProof/>
              <w:lang w:val="id-ID"/>
            </w:rPr>
            <w:t>, 487-496.</w:t>
          </w:r>
        </w:p>
        <w:p w14:paraId="33F7DE8C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Das, P. P., &amp; Triphaty, S. (2015). Role of Emotional Intelligence on Agression: A Comparison between Adolescent Boys and Girls.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Psychology and Behavioral Sciences, 4 (1)</w:t>
          </w:r>
          <w:r w:rsidRPr="00F078BB">
            <w:rPr>
              <w:rFonts w:ascii="Cambria" w:hAnsi="Cambria"/>
              <w:noProof/>
              <w:lang w:val="id-ID"/>
            </w:rPr>
            <w:t>, 29-35.</w:t>
          </w:r>
        </w:p>
        <w:p w14:paraId="4721620C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David-Ferdon, C., &amp; Hertz, M. F. (2007). Electronic Media, Violence, and Adolescents: An Emerging Public Health Problem.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Journal of Adolescent Health, 41</w:t>
          </w:r>
          <w:r w:rsidRPr="00F078BB">
            <w:rPr>
              <w:rFonts w:ascii="Cambria" w:hAnsi="Cambria"/>
              <w:noProof/>
              <w:lang w:val="id-ID"/>
            </w:rPr>
            <w:t>, S1-S5.</w:t>
          </w:r>
        </w:p>
        <w:p w14:paraId="66BB413F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Dewi, W. R., &amp; Savira, S. I. (2017). Kecerdasan Emosi dan Perilaku Agresi di Social Media Pada Remaja.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Psikologi Teori dan Terapan, 7 (2)</w:t>
          </w:r>
          <w:r w:rsidRPr="00F078BB">
            <w:rPr>
              <w:rFonts w:ascii="Cambria" w:hAnsi="Cambria"/>
              <w:noProof/>
              <w:lang w:val="id-ID"/>
            </w:rPr>
            <w:t>, 82-87.</w:t>
          </w:r>
        </w:p>
        <w:p w14:paraId="38C2F464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>Dwijayanti, D. (2017). Pengaruh Internet Parenting Style Terhadap Perilaku Cyber Aggression Melalui Media Sosial Pada Siswa SMPN 3 Jakarta.</w:t>
          </w:r>
        </w:p>
        <w:p w14:paraId="2A266663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Dwinanda, R. (2019).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Republika</w:t>
          </w:r>
          <w:r w:rsidRPr="00F078BB">
            <w:rPr>
              <w:rFonts w:ascii="Cambria" w:hAnsi="Cambria"/>
              <w:noProof/>
              <w:lang w:val="id-ID"/>
            </w:rPr>
            <w:t>. Retrieved Juli 8, 2023 from https://ameera.republika.co.id/berita/prjgc0414/peneliti-perundungan-di-dunia-maya-lebih-pengaruhi-remaja</w:t>
          </w:r>
        </w:p>
        <w:p w14:paraId="1E32B770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Fahlevi, F. (2023).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Tribun News</w:t>
          </w:r>
          <w:r w:rsidRPr="00F078BB">
            <w:rPr>
              <w:rFonts w:ascii="Cambria" w:hAnsi="Cambria"/>
              <w:noProof/>
              <w:lang w:val="id-ID"/>
            </w:rPr>
            <w:t>. Retrieved July 9, 2023 from https://www.tribunnews.com/nasional/2023/02/01/1895-remaja-alami-perundungan-secara-siber-pelakunya-1182-siswa</w:t>
          </w:r>
        </w:p>
        <w:p w14:paraId="1AB40481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Garcia-Sancho, E., Salguero, J. M., &amp; P, F.-B. (2014). Relationship between emotional intelligence and aggression: A Systematic Review.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Agression and Violent Behavior, 19</w:t>
          </w:r>
          <w:r w:rsidRPr="00F078BB">
            <w:rPr>
              <w:rFonts w:ascii="Cambria" w:hAnsi="Cambria"/>
              <w:noProof/>
              <w:lang w:val="id-ID"/>
            </w:rPr>
            <w:t>, 584-591.</w:t>
          </w:r>
        </w:p>
        <w:p w14:paraId="071D80EA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Hashmi, S. (2013). Adolescence: An Age of Storm and Stress.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Review of Arts and Humanities, 2(1)</w:t>
          </w:r>
          <w:r w:rsidRPr="00F078BB">
            <w:rPr>
              <w:rFonts w:ascii="Cambria" w:hAnsi="Cambria"/>
              <w:noProof/>
              <w:lang w:val="id-ID"/>
            </w:rPr>
            <w:t>, 19-33.</w:t>
          </w:r>
        </w:p>
        <w:p w14:paraId="11E73F64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lastRenderedPageBreak/>
            <w:t xml:space="preserve">Hurlock, E. (2000).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Psikologi Perkembangan: Suatu Pendekatan Sepanjang Rentang Kehidupan.</w:t>
          </w:r>
          <w:r w:rsidRPr="00F078BB">
            <w:rPr>
              <w:rFonts w:ascii="Cambria" w:hAnsi="Cambria"/>
              <w:noProof/>
              <w:lang w:val="id-ID"/>
            </w:rPr>
            <w:t xml:space="preserve"> Jakarta: Erlangga.</w:t>
          </w:r>
        </w:p>
        <w:p w14:paraId="6F77A383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Hurlock, E. (2000).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Psikologi Perkembangan: Suatu Pendekatan Sepanjang Rentang Keidupan.</w:t>
          </w:r>
          <w:r w:rsidRPr="00F078BB">
            <w:rPr>
              <w:rFonts w:ascii="Cambria" w:hAnsi="Cambria"/>
              <w:noProof/>
              <w:lang w:val="id-ID"/>
            </w:rPr>
            <w:t xml:space="preserve"> Jakarta: Erlangga.</w:t>
          </w:r>
        </w:p>
        <w:p w14:paraId="5BC8BDAB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Indonesia, A. P. (2023).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Asosiasi Penyelenggara Internet Indonesia</w:t>
          </w:r>
          <w:r w:rsidRPr="00F078BB">
            <w:rPr>
              <w:rFonts w:ascii="Cambria" w:hAnsi="Cambria"/>
              <w:noProof/>
              <w:lang w:val="id-ID"/>
            </w:rPr>
            <w:t>. Retrieved Mei 28, 2023 from https://teknologi.bisnis.com/read/20230308/101/1635219/survei-apjii-pengguna-internet-di-indonesia-tembus-215-juta-orang</w:t>
          </w:r>
        </w:p>
        <w:p w14:paraId="3F21244F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Isabel, K., Wijaya, S. C., &amp; Garvin. (2022). Gambaran Cyber Aggression Pada Remaja di Jakarta.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Seminar Nasional Psikologi UM, 8 (6)</w:t>
          </w:r>
          <w:r w:rsidRPr="00F078BB">
            <w:rPr>
              <w:rFonts w:ascii="Cambria" w:hAnsi="Cambria"/>
              <w:noProof/>
              <w:lang w:val="id-ID"/>
            </w:rPr>
            <w:t>, 68-78.</w:t>
          </w:r>
        </w:p>
        <w:p w14:paraId="757AC6B5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Jackson, S. (2009).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Research Methods and Statistics.</w:t>
          </w:r>
          <w:r w:rsidRPr="00F078BB">
            <w:rPr>
              <w:rFonts w:ascii="Cambria" w:hAnsi="Cambria"/>
              <w:noProof/>
              <w:lang w:val="id-ID"/>
            </w:rPr>
            <w:t xml:space="preserve"> Belmont: Wadsworth.</w:t>
          </w:r>
        </w:p>
        <w:p w14:paraId="0226100F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Kementerian Pendidikan dan Kebudayaan. (2011).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Pedoman Umum Penyelenggaraan Pendidikan Inklusif (Sesuai Permendiknas No 70 Tahun 2009).</w:t>
          </w:r>
          <w:r w:rsidRPr="00F078BB">
            <w:rPr>
              <w:rFonts w:ascii="Cambria" w:hAnsi="Cambria"/>
              <w:noProof/>
              <w:lang w:val="id-ID"/>
            </w:rPr>
            <w:t xml:space="preserve"> Jakarta: Kementerian Pendidikan dan Kebudayaan.</w:t>
          </w:r>
        </w:p>
        <w:p w14:paraId="0942BE22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Kementrian Pendidikan dan Kebudayaan Pusat Data dan Statistik Pendidikan dan Kebudayaan. (2016).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Gambaran Sekolah Inklusif di Indonesia : Tinjauan Sekolah Menengah Pertama.</w:t>
          </w:r>
          <w:r w:rsidRPr="00F078BB">
            <w:rPr>
              <w:rFonts w:ascii="Cambria" w:hAnsi="Cambria"/>
              <w:noProof/>
              <w:lang w:val="id-ID"/>
            </w:rPr>
            <w:t xml:space="preserve"> Jakarta: Pusat Data dan Statistik Pendidikan.</w:t>
          </w:r>
        </w:p>
        <w:p w14:paraId="6084D80C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Kowalski, R. M., Giumetti, G. W., Schroeder, A. N., &amp; Lattaner, M. R. (2014). Bullying in the Digital Age: A Critical Review and Meta-Analysis of Cyberbullying Research Among Youth.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Psychological Bulletin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63612FF2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Krug, Etienne G; Dahlberg, Linda L; Mercy, James A; Zwi, Anthony B; Lozano, Rafael. (2002). Child Abuse and Neglect by Parents and Other Caregivers. In E. G. Krug, L. L. Dahlberg, J. A. Mercy, A. B. Zwi, &amp; R. Lozano,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World Report on Violence and Health</w:t>
          </w:r>
          <w:r w:rsidRPr="00F078BB">
            <w:rPr>
              <w:rFonts w:ascii="Cambria" w:hAnsi="Cambria"/>
              <w:noProof/>
              <w:lang w:val="id-ID"/>
            </w:rPr>
            <w:t xml:space="preserve"> (pp. 57-86). Geneva: World Health Organization.</w:t>
          </w:r>
        </w:p>
        <w:p w14:paraId="2279418A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Lansford, J. E., &amp; Banati, P. (2018). Adolescent Development Research and Its Impact on Global Policy.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Oxford University Press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20D410D1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LBH Apik . (2022).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Siaran Pers: Refleksi Hari Kartini, Perempuan dan Kerentanan Terhadap Kekerasan Dalam Masa Pandemi Covid-19</w:t>
          </w:r>
          <w:r w:rsidRPr="00F078BB">
            <w:rPr>
              <w:rFonts w:ascii="Cambria" w:hAnsi="Cambria"/>
              <w:noProof/>
              <w:lang w:val="id-ID"/>
            </w:rPr>
            <w:t>. Retrieved April 3, 2023 from ttps://www.lbhapik.org/2020/04/siaran-pers-refleksi-hari-kartini.html</w:t>
          </w:r>
        </w:p>
        <w:p w14:paraId="0295F8EC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Lenhart, A., Madden, M., Smith, A., Purcell, K., Zickuhr, K., &amp; Rainie, L. (2011).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Teens, Kindness and Cruelty on Social Network Sites.</w:t>
          </w:r>
          <w:r w:rsidRPr="00F078BB">
            <w:rPr>
              <w:rFonts w:ascii="Cambria" w:hAnsi="Cambria"/>
              <w:noProof/>
              <w:lang w:val="id-ID"/>
            </w:rPr>
            <w:t xml:space="preserve"> Pew Research Center.</w:t>
          </w:r>
        </w:p>
        <w:p w14:paraId="4E7B24CA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Martinez, I., Murgui, S., Garcia, O. F., &amp; Garcia, F. (2018). Parenting in the Digital Era: Protective and Risk Parenting Styles for Traditional Bullying and Cyberbullying Victimization.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Computers in Human Behavior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653F35EB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Martinez-Ferrer, B., Leon-Moreno, C., Musitu-Ferrer, D., Romero-Abrio, A., Callejas-Jeronimo, J. E., &amp; Musitu-Ochoa, G. (2019). Parental Socialization, School Adjustment and Cyber-Aggression among Adolescents.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International Journal of Environmental Research and Public Health, 16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450475BA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Mehari, K. R. (2014). Where Does Electronic Aggression Fit?: A Comparison of Dimensional and Ctegorical Models of Adolescent Agression.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Virginia Commonwealth University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572535FD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lastRenderedPageBreak/>
            <w:t xml:space="preserve">Moreno-Ruiz, D., Martinez-Ferrer, B., &amp; Garcia-Bacete, F. (2018). Parenting styles, cyberaggression, and cybervictimization among adolescents.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Computers In Human Behavior</w:t>
          </w:r>
          <w:r w:rsidRPr="00F078BB">
            <w:rPr>
              <w:rFonts w:ascii="Cambria" w:hAnsi="Cambria"/>
              <w:noProof/>
              <w:lang w:val="id-ID"/>
            </w:rPr>
            <w:t>.</w:t>
          </w:r>
        </w:p>
        <w:p w14:paraId="49950772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Morgan, E., Huebner, A., &amp; Ruffin, N. (2019). Adolescent Growth and Development.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Virginia Cooperative Extension</w:t>
          </w:r>
          <w:r w:rsidRPr="00F078BB">
            <w:rPr>
              <w:rFonts w:ascii="Cambria" w:hAnsi="Cambria"/>
              <w:noProof/>
              <w:lang w:val="id-ID"/>
            </w:rPr>
            <w:t>, 1-6.</w:t>
          </w:r>
        </w:p>
        <w:p w14:paraId="754B86C3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Mudaim, &amp; Rani, N. M. (2018). Hubungan Pola Asuh Orangtua dengan Perilaku Agresif.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Lentera Pendidikan Pusat Penelitian LPPM UM METRO, 2 (2)</w:t>
          </w:r>
          <w:r w:rsidRPr="00F078BB">
            <w:rPr>
              <w:rFonts w:ascii="Cambria" w:hAnsi="Cambria"/>
              <w:noProof/>
              <w:lang w:val="id-ID"/>
            </w:rPr>
            <w:t>, 196-203.</w:t>
          </w:r>
        </w:p>
        <w:p w14:paraId="6D7DEBAF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Munawwir, M. (2016). Dampak Perbedaan Pola Asuh terhadap Perilaku Agresif Remaja di.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Seminar ASEAN Psychology and Humanity</w:t>
          </w:r>
          <w:r w:rsidRPr="00F078BB">
            <w:rPr>
              <w:rFonts w:ascii="Cambria" w:hAnsi="Cambria"/>
              <w:noProof/>
              <w:lang w:val="id-ID"/>
            </w:rPr>
            <w:t>, 256-262.</w:t>
          </w:r>
        </w:p>
        <w:p w14:paraId="12C79ABA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Neuman, W. L. (2017).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Metodologi Penelitian Sosial: Pendekatan Kualitatif dan Kuantitatif Edisi Ketujuh.</w:t>
          </w:r>
          <w:r w:rsidRPr="00F078BB">
            <w:rPr>
              <w:rFonts w:ascii="Cambria" w:hAnsi="Cambria"/>
              <w:noProof/>
              <w:lang w:val="id-ID"/>
            </w:rPr>
            <w:t xml:space="preserve"> Jakarta: PT Indeks.</w:t>
          </w:r>
        </w:p>
        <w:p w14:paraId="0E8798AE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Nocentini, A., Clmaestra, J., Schultze-Krumbholz, A., Schelthauer, H., Ortega, R., &amp; Menesini, E. (2010). Cyberbullying: Labels, Behaviours and Definition in Three European Countries.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Australian Journal of Guidance &amp; Counselling, 20</w:t>
          </w:r>
          <w:r w:rsidRPr="00F078BB">
            <w:rPr>
              <w:rFonts w:ascii="Cambria" w:hAnsi="Cambria"/>
              <w:noProof/>
              <w:lang w:val="id-ID"/>
            </w:rPr>
            <w:t>, 129-142.</w:t>
          </w:r>
        </w:p>
        <w:p w14:paraId="02F90D27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>Nur, S. A. (2022). Pengaruh Parental Attachment, Empathy, dan Orientasi Religius Terhadap Perilaku Cyberbullying Pada Remaja Millenial.</w:t>
          </w:r>
        </w:p>
        <w:p w14:paraId="277A3EA7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Önder, A., &amp; Gülay, H. (2009).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Reliability and validity of parenting styles &amp; dimensions questionnaire.</w:t>
          </w:r>
          <w:r w:rsidRPr="00F078BB">
            <w:rPr>
              <w:rFonts w:ascii="Cambria" w:hAnsi="Cambria"/>
              <w:noProof/>
              <w:lang w:val="id-ID"/>
            </w:rPr>
            <w:t xml:space="preserve"> Procedia - Social and Behavioral Sciences.</w:t>
          </w:r>
        </w:p>
        <w:p w14:paraId="17C249F7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Organization, W. H. (2014).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Health for the World's Adolescents: A Second Chance in the Second Decade.</w:t>
          </w:r>
          <w:r w:rsidRPr="00F078BB">
            <w:rPr>
              <w:rFonts w:ascii="Cambria" w:hAnsi="Cambria"/>
              <w:noProof/>
              <w:lang w:val="id-ID"/>
            </w:rPr>
            <w:t xml:space="preserve"> Geneva: WHO.</w:t>
          </w:r>
        </w:p>
        <w:p w14:paraId="139C432D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Pallant, J. (2005).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SPSS Survival Manual.</w:t>
          </w:r>
          <w:r w:rsidRPr="00F078BB">
            <w:rPr>
              <w:rFonts w:ascii="Cambria" w:hAnsi="Cambria"/>
              <w:noProof/>
              <w:lang w:val="id-ID"/>
            </w:rPr>
            <w:t xml:space="preserve"> Sydney: Allen &amp; Unwin.</w:t>
          </w:r>
        </w:p>
        <w:p w14:paraId="6CC9E2E5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Pallant, J. (2020).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SPSS Survival Manual: A step by step guide to data analysis using IBM SPSS 7th Edition.</w:t>
          </w:r>
          <w:r w:rsidRPr="00F078BB">
            <w:rPr>
              <w:rFonts w:ascii="Cambria" w:hAnsi="Cambria"/>
              <w:noProof/>
              <w:lang w:val="id-ID"/>
            </w:rPr>
            <w:t xml:space="preserve"> London: Routledge.</w:t>
          </w:r>
        </w:p>
        <w:p w14:paraId="18126B52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Paskarista, A. I., Suparmi, &amp; Primastuti, E. (2021). The relationship between authoritarian parenting style, emotional intelligence and cyber aggression in university students.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Psikologi Pendidikan dan Konseling, 7</w:t>
          </w:r>
          <w:r w:rsidRPr="00F078BB">
            <w:rPr>
              <w:rFonts w:ascii="Cambria" w:hAnsi="Cambria"/>
              <w:noProof/>
              <w:lang w:val="id-ID"/>
            </w:rPr>
            <w:t>, 51-57.</w:t>
          </w:r>
        </w:p>
        <w:p w14:paraId="15ABF3A5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>Pyzalski, J. (2011). Electronic Agression Among Adolescents: An Old House with a New Facade or Even a Number of Houses. 278-295.</w:t>
          </w:r>
        </w:p>
        <w:p w14:paraId="00AEC608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Pyzalski, J. (2012). From Cyberbullying to Electronic Agression: Typology of the Phenomenon.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Emotional and Behavioural Difficulties, 17(3)</w:t>
          </w:r>
          <w:r w:rsidRPr="00F078BB">
            <w:rPr>
              <w:rFonts w:ascii="Cambria" w:hAnsi="Cambria"/>
              <w:noProof/>
              <w:lang w:val="id-ID"/>
            </w:rPr>
            <w:t>, 305-317.</w:t>
          </w:r>
        </w:p>
        <w:p w14:paraId="4BEFC027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Riany, Y. E., Cuskelly, M., &amp; Meredith, P. (2018). Psychometric Properties of Parenting Measures in Indonesia.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Makara Human Behavior Studies in Asia, 22(2)</w:t>
          </w:r>
          <w:r w:rsidRPr="00F078BB">
            <w:rPr>
              <w:rFonts w:ascii="Cambria" w:hAnsi="Cambria"/>
              <w:noProof/>
              <w:lang w:val="id-ID"/>
            </w:rPr>
            <w:t>, 75-90.</w:t>
          </w:r>
        </w:p>
        <w:p w14:paraId="47AB6831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Rizkyanti, C. A., Cahyani, A. H., Salsabilla, S., &amp; Aulia, A. (2021). Empati dan Peran Bystander Dalam Cyberbullying: Family Communication Pattern Sebagai Mediator.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Psikohumanika, 13</w:t>
          </w:r>
          <w:r w:rsidRPr="00F078BB">
            <w:rPr>
              <w:rFonts w:ascii="Cambria" w:hAnsi="Cambria"/>
              <w:noProof/>
              <w:lang w:val="id-ID"/>
            </w:rPr>
            <w:t>, 10-24.</w:t>
          </w:r>
        </w:p>
        <w:p w14:paraId="15C904CF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Rohman, F. (2016).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Analisis Meningkatnya Kejahatan Cyberbullying dan Hatespeech Menggunakan Berbagai Media Sosial dan Metode Pencegahannya.</w:t>
          </w:r>
          <w:r w:rsidRPr="00F078BB">
            <w:rPr>
              <w:rFonts w:ascii="Cambria" w:hAnsi="Cambria"/>
              <w:noProof/>
              <w:lang w:val="id-ID"/>
            </w:rPr>
            <w:t xml:space="preserve"> Jakarta: SNIPTEK.</w:t>
          </w:r>
        </w:p>
        <w:p w14:paraId="5BCA26FB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lastRenderedPageBreak/>
            <w:t xml:space="preserve">Sanders, M. R., Markie-Dadds, C., Tully, L. A., &amp; Bor, W. (2000). The triple P-positive parenting program: a comparison of enhanced, standard, and self-directed behavioral family intervention for parents of children with early onset conduct problems.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Journal of Consulting and Clinical Psychology, 68(4)</w:t>
          </w:r>
          <w:r w:rsidRPr="00F078BB">
            <w:rPr>
              <w:rFonts w:ascii="Cambria" w:hAnsi="Cambria"/>
              <w:noProof/>
              <w:lang w:val="id-ID"/>
            </w:rPr>
            <w:t>, 624-640.</w:t>
          </w:r>
        </w:p>
        <w:p w14:paraId="75464458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Santrock, J. W. (2011).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Life-span Development.</w:t>
          </w:r>
          <w:r w:rsidRPr="00F078BB">
            <w:rPr>
              <w:rFonts w:ascii="Cambria" w:hAnsi="Cambria"/>
              <w:noProof/>
              <w:lang w:val="id-ID"/>
            </w:rPr>
            <w:t xml:space="preserve"> New York: McGraw-Hill.</w:t>
          </w:r>
        </w:p>
        <w:p w14:paraId="23B8EA04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Sarwono, J. (2006).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Metode Penelitian Kuantitatif dan Kualitatif.</w:t>
          </w:r>
          <w:r w:rsidRPr="00F078BB">
            <w:rPr>
              <w:rFonts w:ascii="Cambria" w:hAnsi="Cambria"/>
              <w:noProof/>
              <w:lang w:val="id-ID"/>
            </w:rPr>
            <w:t xml:space="preserve"> Yogyakarta: Graha Ilmu.</w:t>
          </w:r>
        </w:p>
        <w:p w14:paraId="07F673A6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Sarwono, S. W. (2011).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Psikologi Remaja (Edisi Revisi).</w:t>
          </w:r>
          <w:r w:rsidRPr="00F078BB">
            <w:rPr>
              <w:rFonts w:ascii="Cambria" w:hAnsi="Cambria"/>
              <w:noProof/>
              <w:lang w:val="id-ID"/>
            </w:rPr>
            <w:t xml:space="preserve"> Jakarta: Rajawali Pers.</w:t>
          </w:r>
        </w:p>
        <w:p w14:paraId="14BF52C4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Setyawan, R. A., Sutedja, F. C., Paulina, A., Habsari, T. T., Florensia, M., &amp; Fajrianthi. (2022). Penyusunan Alat Ukur Psikologi Cyber Aggression (CYBA) Bahasa Indonesia Pada Remaja.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Pembelajaran dan Pengembangan Diri, 2(2)</w:t>
          </w:r>
          <w:r w:rsidRPr="00F078BB">
            <w:rPr>
              <w:rFonts w:ascii="Cambria" w:hAnsi="Cambria"/>
              <w:noProof/>
              <w:lang w:val="id-ID"/>
            </w:rPr>
            <w:t>, 367-374.</w:t>
          </w:r>
        </w:p>
        <w:p w14:paraId="0AD6EA2B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Silvers, J. A. (2022). Adolescence as a Pivotal Period for Emotion Regulation Development 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Current Opinion in Psychology, 44(1)</w:t>
          </w:r>
          <w:r w:rsidRPr="00F078BB">
            <w:rPr>
              <w:rFonts w:ascii="Cambria" w:hAnsi="Cambria"/>
              <w:noProof/>
              <w:lang w:val="id-ID"/>
            </w:rPr>
            <w:t>, 258-263.</w:t>
          </w:r>
        </w:p>
        <w:p w14:paraId="71E2399A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Sugiyono. (2015).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Metode Penelitian Pendidikan: Pendekatan Kuantitatif, Kualitatif, dan R&amp;D.</w:t>
          </w:r>
          <w:r w:rsidRPr="00F078BB">
            <w:rPr>
              <w:rFonts w:ascii="Cambria" w:hAnsi="Cambria"/>
              <w:noProof/>
              <w:lang w:val="id-ID"/>
            </w:rPr>
            <w:t xml:space="preserve"> Bandung: Alfabeta.</w:t>
          </w:r>
        </w:p>
        <w:p w14:paraId="45D9DF92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bookmarkStart w:id="8" w:name="_GoBack"/>
          <w:bookmarkEnd w:id="8"/>
          <w:r w:rsidRPr="00F078BB">
            <w:rPr>
              <w:rFonts w:ascii="Cambria" w:hAnsi="Cambria"/>
              <w:noProof/>
              <w:lang w:val="id-ID"/>
            </w:rPr>
            <w:t xml:space="preserve">Wiretna, C. D., &amp; Saputra, W. N. (2020). Keefektifan Konseling Ringkas Berfokus Solusi Untuk Mereduksi Perilaku Online Agression.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Pendidikan, 5</w:t>
          </w:r>
          <w:r w:rsidRPr="00F078BB">
            <w:rPr>
              <w:rFonts w:ascii="Cambria" w:hAnsi="Cambria"/>
              <w:noProof/>
              <w:lang w:val="id-ID"/>
            </w:rPr>
            <w:t>, 19-23.</w:t>
          </w:r>
        </w:p>
        <w:p w14:paraId="5262C90B" w14:textId="77777777" w:rsidR="00115D40" w:rsidRPr="00F078BB" w:rsidRDefault="00115D40" w:rsidP="00F078BB">
          <w:pPr>
            <w:pStyle w:val="Bibliography"/>
            <w:spacing w:line="240" w:lineRule="auto"/>
            <w:ind w:left="720" w:hanging="720"/>
            <w:jc w:val="both"/>
            <w:rPr>
              <w:rFonts w:ascii="Cambria" w:hAnsi="Cambria"/>
              <w:noProof/>
              <w:lang w:val="id-ID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Zellatifanny, C. M., &amp; Mudjiyanto, B. (2018). Tipe Penelitian Deskripsi dalam Ilmu Komunikasi.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Jurnal Diakom, 1 (2)</w:t>
          </w:r>
          <w:r w:rsidRPr="00F078BB">
            <w:rPr>
              <w:rFonts w:ascii="Cambria" w:hAnsi="Cambria"/>
              <w:noProof/>
              <w:lang w:val="id-ID"/>
            </w:rPr>
            <w:t>, 83-90.</w:t>
          </w:r>
        </w:p>
        <w:p w14:paraId="3CD06BAF" w14:textId="32C77F24" w:rsidR="00115D40" w:rsidRPr="00F078BB" w:rsidRDefault="00115D40" w:rsidP="00F078BB">
          <w:pPr>
            <w:pStyle w:val="Bibliography"/>
            <w:spacing w:line="240" w:lineRule="auto"/>
            <w:jc w:val="both"/>
            <w:rPr>
              <w:rFonts w:ascii="Cambria" w:hAnsi="Cambria"/>
            </w:rPr>
          </w:pPr>
          <w:r w:rsidRPr="00F078BB">
            <w:rPr>
              <w:rFonts w:ascii="Cambria" w:hAnsi="Cambria"/>
              <w:noProof/>
              <w:lang w:val="id-ID"/>
            </w:rPr>
            <w:t xml:space="preserve">Zhang, Y., Chen, C., Theng, Z., &amp; Guo, C. (2021). Parenting Style and Cyber-Agression in Chinese Youth: The Role of Moral Disenggagement and Moral Disengagement and Moral Identity. </w:t>
          </w:r>
          <w:r w:rsidRPr="00F078BB">
            <w:rPr>
              <w:rFonts w:ascii="Cambria" w:hAnsi="Cambria"/>
              <w:i/>
              <w:iCs/>
              <w:noProof/>
              <w:lang w:val="id-ID"/>
            </w:rPr>
            <w:t>Frontiers in Psychology, 12</w:t>
          </w:r>
          <w:r w:rsidRPr="00F078BB">
            <w:rPr>
              <w:rFonts w:ascii="Cambria" w:hAnsi="Cambria"/>
              <w:noProof/>
              <w:lang w:val="id-ID"/>
            </w:rPr>
            <w:t>, 1-11.</w:t>
          </w:r>
        </w:p>
        <w:p w14:paraId="16D9CE6A" w14:textId="010F18AD" w:rsidR="00115D40" w:rsidRPr="00115D40" w:rsidRDefault="00EC588C" w:rsidP="00115D40"/>
      </w:sdtContent>
    </w:sdt>
    <w:sectPr w:rsidR="00115D40" w:rsidRPr="00115D40" w:rsidSect="00360EF8">
      <w:headerReference w:type="default" r:id="rId14"/>
      <w:footerReference w:type="default" r:id="rId15"/>
      <w:headerReference w:type="first" r:id="rId16"/>
      <w:pgSz w:w="12240" w:h="15840"/>
      <w:pgMar w:top="567" w:right="1325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880E" w14:textId="77777777" w:rsidR="00EC588C" w:rsidRDefault="00EC588C" w:rsidP="00BB0F1F">
      <w:pPr>
        <w:spacing w:after="0" w:line="240" w:lineRule="auto"/>
      </w:pPr>
      <w:r>
        <w:separator/>
      </w:r>
    </w:p>
  </w:endnote>
  <w:endnote w:type="continuationSeparator" w:id="0">
    <w:p w14:paraId="7CCA64F0" w14:textId="77777777" w:rsidR="00EC588C" w:rsidRDefault="00EC588C" w:rsidP="00B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F7C17" w14:textId="77777777" w:rsidR="0002638F" w:rsidRDefault="0002638F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02638F" w14:paraId="775F6313" w14:textId="77777777" w:rsidTr="0005071F">
      <w:tc>
        <w:tcPr>
          <w:tcW w:w="4814" w:type="dxa"/>
        </w:tcPr>
        <w:p w14:paraId="0CC7C56B" w14:textId="77E52044" w:rsidR="0002638F" w:rsidRDefault="0002638F" w:rsidP="00D4224F">
          <w:pPr>
            <w:pStyle w:val="Footer"/>
            <w:ind w:left="-108"/>
            <w:rPr>
              <w:rFonts w:ascii="Cambria" w:hAnsi="Cambria"/>
              <w:sz w:val="18"/>
              <w:szCs w:val="18"/>
            </w:rPr>
          </w:pPr>
          <w:proofErr w:type="spellStart"/>
          <w:r>
            <w:rPr>
              <w:rFonts w:ascii="Cambria" w:hAnsi="Cambria"/>
              <w:sz w:val="18"/>
              <w:szCs w:val="18"/>
            </w:rPr>
            <w:t>Buletin</w:t>
          </w:r>
          <w:proofErr w:type="spellEnd"/>
          <w:r>
            <w:rPr>
              <w:rFonts w:ascii="Cambria" w:hAnsi="Cambria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sz w:val="18"/>
              <w:szCs w:val="18"/>
            </w:rPr>
            <w:t>Riset</w:t>
          </w:r>
          <w:proofErr w:type="spellEnd"/>
          <w:r>
            <w:rPr>
              <w:rFonts w:ascii="Cambria" w:hAnsi="Cambria"/>
              <w:sz w:val="18"/>
              <w:szCs w:val="18"/>
            </w:rPr>
            <w:t xml:space="preserve"> </w:t>
          </w:r>
          <w:proofErr w:type="spellStart"/>
          <w:r>
            <w:rPr>
              <w:rFonts w:ascii="Cambria" w:hAnsi="Cambria"/>
              <w:sz w:val="18"/>
              <w:szCs w:val="18"/>
            </w:rPr>
            <w:t>Psikologi</w:t>
          </w:r>
          <w:proofErr w:type="spellEnd"/>
          <w:r>
            <w:rPr>
              <w:rFonts w:ascii="Cambria" w:hAnsi="Cambria"/>
              <w:sz w:val="18"/>
              <w:szCs w:val="18"/>
            </w:rPr>
            <w:t xml:space="preserve"> dan Kesehatan Mental (BRPKM)</w:t>
          </w:r>
        </w:p>
        <w:p w14:paraId="0F8722ED" w14:textId="016CF0F3" w:rsidR="0002638F" w:rsidRDefault="0002638F" w:rsidP="00D4224F">
          <w:pPr>
            <w:pStyle w:val="Footer"/>
            <w:ind w:left="-108"/>
            <w:rPr>
              <w:rFonts w:ascii="Cambria" w:hAnsi="Cambria"/>
              <w:sz w:val="18"/>
              <w:szCs w:val="18"/>
            </w:rPr>
          </w:pPr>
          <w:proofErr w:type="spellStart"/>
          <w:r>
            <w:rPr>
              <w:rFonts w:ascii="Cambria" w:hAnsi="Cambria"/>
              <w:sz w:val="18"/>
              <w:szCs w:val="18"/>
            </w:rPr>
            <w:t>Tahun</w:t>
          </w:r>
          <w:proofErr w:type="spellEnd"/>
          <w:r>
            <w:rPr>
              <w:rFonts w:ascii="Cambria" w:hAnsi="Cambria"/>
              <w:sz w:val="18"/>
              <w:szCs w:val="18"/>
            </w:rPr>
            <w:t>, Vol. X(no), pp</w:t>
          </w:r>
        </w:p>
        <w:p w14:paraId="66ED646C" w14:textId="7BB8A9A7" w:rsidR="0002638F" w:rsidRPr="0005071F" w:rsidRDefault="0002638F" w:rsidP="00B11AE2">
          <w:pPr>
            <w:pStyle w:val="Footer"/>
            <w:rPr>
              <w:rFonts w:ascii="Cambria" w:hAnsi="Cambria"/>
              <w:sz w:val="18"/>
              <w:szCs w:val="18"/>
            </w:rPr>
          </w:pPr>
        </w:p>
      </w:tc>
      <w:tc>
        <w:tcPr>
          <w:tcW w:w="4815" w:type="dxa"/>
        </w:tcPr>
        <w:p w14:paraId="3C32792C" w14:textId="77777777" w:rsidR="0002638F" w:rsidRDefault="0002638F" w:rsidP="0005071F">
          <w:pPr>
            <w:pStyle w:val="Footer"/>
            <w:tabs>
              <w:tab w:val="clear" w:pos="4680"/>
              <w:tab w:val="clear" w:pos="9360"/>
              <w:tab w:val="left" w:pos="3210"/>
            </w:tabs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2C3CF7F8" wp14:editId="3A01A742">
                <wp:simplePos x="0" y="0"/>
                <wp:positionH relativeFrom="column">
                  <wp:posOffset>2347595</wp:posOffset>
                </wp:positionH>
                <wp:positionV relativeFrom="paragraph">
                  <wp:posOffset>0</wp:posOffset>
                </wp:positionV>
                <wp:extent cx="514350" cy="368300"/>
                <wp:effectExtent l="0" t="0" r="0" b="0"/>
                <wp:wrapSquare wrapText="bothSides"/>
                <wp:docPr id="40" name="Picture 40" descr="C:\Users\psikologiunair\AppData\Local\Microsoft\Windows\INetCacheContent.Word\04 Logo U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sikologiunair\AppData\Local\Microsoft\Windows\INetCacheContent.Word\04 Logo U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</w:tc>
    </w:tr>
  </w:tbl>
  <w:p w14:paraId="2168C4CB" w14:textId="77777777" w:rsidR="0002638F" w:rsidRPr="0005071F" w:rsidRDefault="0002638F" w:rsidP="0005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E7BF" w14:textId="77777777" w:rsidR="00EC588C" w:rsidRDefault="00EC588C" w:rsidP="00BB0F1F">
      <w:pPr>
        <w:spacing w:after="0" w:line="240" w:lineRule="auto"/>
      </w:pPr>
      <w:r>
        <w:separator/>
      </w:r>
    </w:p>
  </w:footnote>
  <w:footnote w:type="continuationSeparator" w:id="0">
    <w:p w14:paraId="518767DE" w14:textId="77777777" w:rsidR="00EC588C" w:rsidRDefault="00EC588C" w:rsidP="00BB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51B4" w14:textId="671138AA" w:rsidR="0002638F" w:rsidRPr="00360EF8" w:rsidRDefault="003B7916" w:rsidP="00360EF8">
    <w:pPr>
      <w:pStyle w:val="Header"/>
      <w:tabs>
        <w:tab w:val="clear" w:pos="9360"/>
        <w:tab w:val="right" w:pos="9639"/>
      </w:tabs>
      <w:rPr>
        <w:rFonts w:ascii="Cambria" w:hAnsi="Cambria"/>
      </w:rPr>
    </w:pPr>
    <w:proofErr w:type="spellStart"/>
    <w:r w:rsidRPr="003B7916">
      <w:rPr>
        <w:rFonts w:ascii="Cambria" w:hAnsi="Cambria"/>
      </w:rPr>
      <w:t>Hubungan</w:t>
    </w:r>
    <w:proofErr w:type="spellEnd"/>
    <w:r w:rsidRPr="003B7916">
      <w:rPr>
        <w:rFonts w:ascii="Cambria" w:hAnsi="Cambria"/>
      </w:rPr>
      <w:t xml:space="preserve"> Parenting Styles </w:t>
    </w:r>
    <w:proofErr w:type="spellStart"/>
    <w:r w:rsidRPr="003B7916">
      <w:rPr>
        <w:rFonts w:ascii="Cambria" w:hAnsi="Cambria"/>
      </w:rPr>
      <w:t>dengan</w:t>
    </w:r>
    <w:proofErr w:type="spellEnd"/>
    <w:r w:rsidRPr="003B7916">
      <w:rPr>
        <w:rFonts w:ascii="Cambria" w:hAnsi="Cambria"/>
      </w:rPr>
      <w:t xml:space="preserve"> Cyber Aggression</w:t>
    </w:r>
    <w:r w:rsidR="0002638F">
      <w:rPr>
        <w:rFonts w:ascii="Cambria" w:hAnsi="Cambria"/>
      </w:rPr>
      <w:tab/>
      <w:t xml:space="preserve">  </w:t>
    </w:r>
    <w:r w:rsidR="0002638F" w:rsidRPr="00360EF8">
      <w:rPr>
        <w:rFonts w:ascii="Cambria" w:hAnsi="Cambria"/>
      </w:rPr>
      <w:t xml:space="preserve"> </w:t>
    </w:r>
    <w:sdt>
      <w:sdtPr>
        <w:rPr>
          <w:rFonts w:ascii="Cambria" w:hAnsi="Cambria"/>
        </w:rPr>
        <w:id w:val="-7130443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2638F" w:rsidRPr="00360EF8">
          <w:rPr>
            <w:rFonts w:ascii="Cambria" w:hAnsi="Cambria"/>
          </w:rPr>
          <w:fldChar w:fldCharType="begin"/>
        </w:r>
        <w:r w:rsidR="0002638F" w:rsidRPr="00360EF8">
          <w:rPr>
            <w:rFonts w:ascii="Cambria" w:hAnsi="Cambria"/>
          </w:rPr>
          <w:instrText xml:space="preserve"> PAGE   \* MERGEFORMAT </w:instrText>
        </w:r>
        <w:r w:rsidR="0002638F" w:rsidRPr="00360EF8">
          <w:rPr>
            <w:rFonts w:ascii="Cambria" w:hAnsi="Cambria"/>
          </w:rPr>
          <w:fldChar w:fldCharType="separate"/>
        </w:r>
        <w:r w:rsidR="0002638F">
          <w:rPr>
            <w:rFonts w:ascii="Cambria" w:hAnsi="Cambria"/>
            <w:noProof/>
          </w:rPr>
          <w:t>5</w:t>
        </w:r>
        <w:r w:rsidR="0002638F" w:rsidRPr="00360EF8">
          <w:rPr>
            <w:rFonts w:ascii="Cambria" w:hAnsi="Cambria"/>
            <w:noProof/>
          </w:rPr>
          <w:fldChar w:fldCharType="end"/>
        </w:r>
      </w:sdtContent>
    </w:sdt>
  </w:p>
  <w:p w14:paraId="46735236" w14:textId="77777777" w:rsidR="0002638F" w:rsidRPr="00360EF8" w:rsidRDefault="0002638F" w:rsidP="00360E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E8C6FC" wp14:editId="3C268159">
              <wp:simplePos x="0" y="0"/>
              <wp:positionH relativeFrom="margin">
                <wp:posOffset>-635</wp:posOffset>
              </wp:positionH>
              <wp:positionV relativeFrom="paragraph">
                <wp:posOffset>93345</wp:posOffset>
              </wp:positionV>
              <wp:extent cx="61055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85D48C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7.35pt" to="480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5125CA11" w14:textId="77777777" w:rsidR="0002638F" w:rsidRPr="00360EF8" w:rsidRDefault="0002638F" w:rsidP="00360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6057"/>
      <w:gridCol w:w="2210"/>
    </w:tblGrid>
    <w:tr w:rsidR="0002638F" w14:paraId="5F47F58F" w14:textId="77777777" w:rsidTr="005C00A6">
      <w:tc>
        <w:tcPr>
          <w:tcW w:w="1656" w:type="dxa"/>
        </w:tcPr>
        <w:p w14:paraId="71397440" w14:textId="4E5A5E49" w:rsidR="0002638F" w:rsidRDefault="0002638F" w:rsidP="00853A32">
          <w:pPr>
            <w:pStyle w:val="Header"/>
          </w:pPr>
          <w:r>
            <w:rPr>
              <w:noProof/>
            </w:rPr>
            <w:drawing>
              <wp:inline distT="0" distB="0" distL="0" distR="0" wp14:anchorId="7BDFED0F" wp14:editId="589650C8">
                <wp:extent cx="906780" cy="906780"/>
                <wp:effectExtent l="0" t="0" r="7620" b="762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7" w:type="dxa"/>
        </w:tcPr>
        <w:p w14:paraId="442DB469" w14:textId="24A914B8" w:rsidR="0002638F" w:rsidRPr="007300BE" w:rsidRDefault="0002638F" w:rsidP="00853A32">
          <w:pPr>
            <w:pStyle w:val="Header"/>
            <w:rPr>
              <w:rFonts w:ascii="Cambria" w:hAnsi="Cambria"/>
              <w:b/>
              <w:noProof/>
              <w:sz w:val="28"/>
              <w:szCs w:val="28"/>
            </w:rPr>
          </w:pPr>
          <w:r>
            <w:rPr>
              <w:rFonts w:ascii="Cambria" w:hAnsi="Cambria"/>
              <w:b/>
              <w:noProof/>
              <w:sz w:val="28"/>
              <w:szCs w:val="28"/>
            </w:rPr>
            <w:t>BRPKM</w:t>
          </w:r>
        </w:p>
        <w:p w14:paraId="286EEF0C" w14:textId="696FD4A9" w:rsidR="0002638F" w:rsidRPr="00BB0F1F" w:rsidRDefault="0002638F" w:rsidP="00853A32">
          <w:pPr>
            <w:pStyle w:val="Header"/>
            <w:rPr>
              <w:rFonts w:ascii="Cambria" w:hAnsi="Cambria"/>
              <w:noProof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</w:rPr>
            <w:t>Buletin Riset Psikologi dan Kesehatan Mental</w:t>
          </w:r>
        </w:p>
        <w:p w14:paraId="0E617BB3" w14:textId="00ED9DFE" w:rsidR="0002638F" w:rsidRPr="00604114" w:rsidRDefault="00EC588C" w:rsidP="00853A32">
          <w:pPr>
            <w:pStyle w:val="Header"/>
            <w:rPr>
              <w:rFonts w:ascii="Cambria" w:hAnsi="Cambria"/>
              <w:noProof/>
              <w:sz w:val="28"/>
              <w:szCs w:val="28"/>
            </w:rPr>
          </w:pPr>
          <w:hyperlink r:id="rId2" w:history="1">
            <w:r w:rsidR="0002638F" w:rsidRPr="00A22A79">
              <w:rPr>
                <w:rStyle w:val="Hyperlink"/>
                <w:rFonts w:ascii="Cambria" w:hAnsi="Cambria"/>
                <w:noProof/>
                <w:sz w:val="28"/>
                <w:szCs w:val="28"/>
              </w:rPr>
              <w:t>http://e-journal.unair.ac.id/index.php/BRPKM</w:t>
            </w:r>
          </w:hyperlink>
        </w:p>
      </w:tc>
      <w:tc>
        <w:tcPr>
          <w:tcW w:w="2210" w:type="dxa"/>
        </w:tcPr>
        <w:p w14:paraId="4CD33FEB" w14:textId="77777777" w:rsidR="0002638F" w:rsidRDefault="0002638F" w:rsidP="00853A32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55947257" wp14:editId="3AF36306">
                <wp:simplePos x="0" y="0"/>
                <wp:positionH relativeFrom="column">
                  <wp:posOffset>-1270</wp:posOffset>
                </wp:positionH>
                <wp:positionV relativeFrom="paragraph">
                  <wp:posOffset>69972</wp:posOffset>
                </wp:positionV>
                <wp:extent cx="1077130" cy="771525"/>
                <wp:effectExtent l="0" t="0" r="8890" b="0"/>
                <wp:wrapSquare wrapText="bothSides"/>
                <wp:docPr id="38" name="Picture 38" descr="C:\Users\psikologiunair\AppData\Local\Microsoft\Windows\INetCacheContent.Word\04 Logo UP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sikologiunair\AppData\Local\Microsoft\Windows\INetCacheContent.Word\04 Logo UP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13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2638F" w14:paraId="06638D6E" w14:textId="77777777" w:rsidTr="005C00A6">
      <w:tc>
        <w:tcPr>
          <w:tcW w:w="1656" w:type="dxa"/>
        </w:tcPr>
        <w:p w14:paraId="66A44AF6" w14:textId="281744BC" w:rsidR="0002638F" w:rsidRDefault="0002638F" w:rsidP="00853A32">
          <w:pPr>
            <w:pStyle w:val="Header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62ABAD8" wp14:editId="504EA5E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1905</wp:posOffset>
                    </wp:positionV>
                    <wp:extent cx="6105525" cy="0"/>
                    <wp:effectExtent l="0" t="0" r="28575" b="19050"/>
                    <wp:wrapNone/>
                    <wp:docPr id="39" name="Straight Connector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055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line w14:anchorId="4DD76273" id="Straight Connector 3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15pt" to="480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" strokecolor="black [3213]" strokeweight="1pt">
                    <v:stroke joinstyle="miter"/>
                    <w10:wrap anchorx="margin"/>
                  </v:line>
                </w:pict>
              </mc:Fallback>
            </mc:AlternateContent>
          </w:r>
        </w:p>
      </w:tc>
      <w:tc>
        <w:tcPr>
          <w:tcW w:w="6057" w:type="dxa"/>
        </w:tcPr>
        <w:p w14:paraId="47DC9B4E" w14:textId="77777777" w:rsidR="0002638F" w:rsidRPr="007300BE" w:rsidRDefault="0002638F" w:rsidP="00853A32">
          <w:pPr>
            <w:pStyle w:val="Header"/>
            <w:rPr>
              <w:rFonts w:ascii="Cambria" w:hAnsi="Cambria"/>
              <w:b/>
              <w:noProof/>
              <w:sz w:val="28"/>
              <w:szCs w:val="28"/>
            </w:rPr>
          </w:pPr>
        </w:p>
      </w:tc>
      <w:tc>
        <w:tcPr>
          <w:tcW w:w="2210" w:type="dxa"/>
        </w:tcPr>
        <w:p w14:paraId="753ED44D" w14:textId="77777777" w:rsidR="0002638F" w:rsidRDefault="0002638F" w:rsidP="00853A32">
          <w:pPr>
            <w:pStyle w:val="Header"/>
            <w:rPr>
              <w:noProof/>
            </w:rPr>
          </w:pPr>
        </w:p>
      </w:tc>
    </w:tr>
  </w:tbl>
  <w:p w14:paraId="0A02953C" w14:textId="77777777" w:rsidR="0002638F" w:rsidRDefault="0002638F" w:rsidP="0025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CAC"/>
    <w:multiLevelType w:val="hybridMultilevel"/>
    <w:tmpl w:val="6472C5A8"/>
    <w:lvl w:ilvl="0" w:tplc="7694A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A517E"/>
    <w:multiLevelType w:val="hybridMultilevel"/>
    <w:tmpl w:val="09F8D0F0"/>
    <w:lvl w:ilvl="0" w:tplc="FEE89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37BD"/>
    <w:multiLevelType w:val="hybridMultilevel"/>
    <w:tmpl w:val="DC509E60"/>
    <w:lvl w:ilvl="0" w:tplc="6588B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35845"/>
    <w:multiLevelType w:val="hybridMultilevel"/>
    <w:tmpl w:val="57B89FE2"/>
    <w:lvl w:ilvl="0" w:tplc="3A2E48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1A1B23"/>
    <w:multiLevelType w:val="hybridMultilevel"/>
    <w:tmpl w:val="071403B2"/>
    <w:lvl w:ilvl="0" w:tplc="E4B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1&quot;,&quot;RepresentMissingValues&quot;:null,&quot;CustomMissingValue&quot;:null}"/>
  </w:docVars>
  <w:rsids>
    <w:rsidRoot w:val="00BB0F1F"/>
    <w:rsid w:val="00001BDB"/>
    <w:rsid w:val="00011DC4"/>
    <w:rsid w:val="0002638F"/>
    <w:rsid w:val="0002639E"/>
    <w:rsid w:val="00030947"/>
    <w:rsid w:val="00031179"/>
    <w:rsid w:val="00047EAA"/>
    <w:rsid w:val="0005071F"/>
    <w:rsid w:val="00054704"/>
    <w:rsid w:val="00073717"/>
    <w:rsid w:val="000752CE"/>
    <w:rsid w:val="00075387"/>
    <w:rsid w:val="00080FA4"/>
    <w:rsid w:val="00085669"/>
    <w:rsid w:val="00087FCB"/>
    <w:rsid w:val="000B389E"/>
    <w:rsid w:val="000B658B"/>
    <w:rsid w:val="000C65E1"/>
    <w:rsid w:val="000C74F9"/>
    <w:rsid w:val="000D198F"/>
    <w:rsid w:val="000E1971"/>
    <w:rsid w:val="000E577A"/>
    <w:rsid w:val="000F1141"/>
    <w:rsid w:val="000F61BA"/>
    <w:rsid w:val="00105118"/>
    <w:rsid w:val="00115D40"/>
    <w:rsid w:val="00120B3C"/>
    <w:rsid w:val="00164FFA"/>
    <w:rsid w:val="00174EB5"/>
    <w:rsid w:val="00190282"/>
    <w:rsid w:val="00192313"/>
    <w:rsid w:val="001A1E4D"/>
    <w:rsid w:val="001B2DFB"/>
    <w:rsid w:val="001C53BF"/>
    <w:rsid w:val="001D51FB"/>
    <w:rsid w:val="001D68E5"/>
    <w:rsid w:val="001E0A3A"/>
    <w:rsid w:val="001E33E2"/>
    <w:rsid w:val="001E679E"/>
    <w:rsid w:val="001F1CE1"/>
    <w:rsid w:val="00211669"/>
    <w:rsid w:val="00226DB1"/>
    <w:rsid w:val="00236C25"/>
    <w:rsid w:val="00242150"/>
    <w:rsid w:val="00242736"/>
    <w:rsid w:val="00251867"/>
    <w:rsid w:val="00253B46"/>
    <w:rsid w:val="0028277A"/>
    <w:rsid w:val="002845AB"/>
    <w:rsid w:val="002A4DA3"/>
    <w:rsid w:val="002B0C90"/>
    <w:rsid w:val="002B36C2"/>
    <w:rsid w:val="002D5CC6"/>
    <w:rsid w:val="002F1951"/>
    <w:rsid w:val="00301048"/>
    <w:rsid w:val="00304EC0"/>
    <w:rsid w:val="00306C4E"/>
    <w:rsid w:val="00316AC1"/>
    <w:rsid w:val="0034174C"/>
    <w:rsid w:val="00343A3B"/>
    <w:rsid w:val="003569EA"/>
    <w:rsid w:val="00360EF8"/>
    <w:rsid w:val="00370DD6"/>
    <w:rsid w:val="003A5208"/>
    <w:rsid w:val="003B560A"/>
    <w:rsid w:val="003B7916"/>
    <w:rsid w:val="003E5FF6"/>
    <w:rsid w:val="003E6C68"/>
    <w:rsid w:val="003F79EB"/>
    <w:rsid w:val="00412655"/>
    <w:rsid w:val="00421491"/>
    <w:rsid w:val="00426D29"/>
    <w:rsid w:val="00434DEE"/>
    <w:rsid w:val="00437F49"/>
    <w:rsid w:val="004421B4"/>
    <w:rsid w:val="00476946"/>
    <w:rsid w:val="00484329"/>
    <w:rsid w:val="0049062B"/>
    <w:rsid w:val="004919EE"/>
    <w:rsid w:val="004923D5"/>
    <w:rsid w:val="00494FB7"/>
    <w:rsid w:val="004A7004"/>
    <w:rsid w:val="004B7C43"/>
    <w:rsid w:val="004C197C"/>
    <w:rsid w:val="004C2B1F"/>
    <w:rsid w:val="004D0807"/>
    <w:rsid w:val="004D27A1"/>
    <w:rsid w:val="004D5235"/>
    <w:rsid w:val="004D70C7"/>
    <w:rsid w:val="004E423B"/>
    <w:rsid w:val="00506AAB"/>
    <w:rsid w:val="0051312C"/>
    <w:rsid w:val="00514CF7"/>
    <w:rsid w:val="00533EBE"/>
    <w:rsid w:val="0053741F"/>
    <w:rsid w:val="005533F5"/>
    <w:rsid w:val="00554897"/>
    <w:rsid w:val="00556214"/>
    <w:rsid w:val="005614EE"/>
    <w:rsid w:val="00572885"/>
    <w:rsid w:val="00585210"/>
    <w:rsid w:val="00585EB8"/>
    <w:rsid w:val="005878DB"/>
    <w:rsid w:val="005A19C8"/>
    <w:rsid w:val="005B2FB7"/>
    <w:rsid w:val="005B5471"/>
    <w:rsid w:val="005C00A6"/>
    <w:rsid w:val="005C4FDE"/>
    <w:rsid w:val="005D654B"/>
    <w:rsid w:val="005E0C6B"/>
    <w:rsid w:val="005E1D1B"/>
    <w:rsid w:val="005E26AD"/>
    <w:rsid w:val="005E3813"/>
    <w:rsid w:val="005F56B5"/>
    <w:rsid w:val="00600ED6"/>
    <w:rsid w:val="00604114"/>
    <w:rsid w:val="006175FF"/>
    <w:rsid w:val="006307D7"/>
    <w:rsid w:val="00646E66"/>
    <w:rsid w:val="00647610"/>
    <w:rsid w:val="00662CA4"/>
    <w:rsid w:val="006734D2"/>
    <w:rsid w:val="00681D91"/>
    <w:rsid w:val="006829C0"/>
    <w:rsid w:val="006855F8"/>
    <w:rsid w:val="00685B18"/>
    <w:rsid w:val="00695745"/>
    <w:rsid w:val="006A0B32"/>
    <w:rsid w:val="006A55DE"/>
    <w:rsid w:val="006A57F3"/>
    <w:rsid w:val="006B5373"/>
    <w:rsid w:val="006C2D86"/>
    <w:rsid w:val="006E5D6F"/>
    <w:rsid w:val="007058D4"/>
    <w:rsid w:val="0071466E"/>
    <w:rsid w:val="007156DE"/>
    <w:rsid w:val="007300BE"/>
    <w:rsid w:val="00744CB1"/>
    <w:rsid w:val="00753781"/>
    <w:rsid w:val="007701DD"/>
    <w:rsid w:val="00774D65"/>
    <w:rsid w:val="00790719"/>
    <w:rsid w:val="007A6DEB"/>
    <w:rsid w:val="007C1F4C"/>
    <w:rsid w:val="007F5F70"/>
    <w:rsid w:val="00823CE4"/>
    <w:rsid w:val="0084173E"/>
    <w:rsid w:val="00852132"/>
    <w:rsid w:val="00853A32"/>
    <w:rsid w:val="008643EB"/>
    <w:rsid w:val="00877203"/>
    <w:rsid w:val="00884FE4"/>
    <w:rsid w:val="00885B7A"/>
    <w:rsid w:val="00893D4F"/>
    <w:rsid w:val="00894E3B"/>
    <w:rsid w:val="008C05D4"/>
    <w:rsid w:val="008D0409"/>
    <w:rsid w:val="0090684C"/>
    <w:rsid w:val="00934AF7"/>
    <w:rsid w:val="00940666"/>
    <w:rsid w:val="00943917"/>
    <w:rsid w:val="00945C49"/>
    <w:rsid w:val="0095256E"/>
    <w:rsid w:val="0095593A"/>
    <w:rsid w:val="00960C9F"/>
    <w:rsid w:val="00967A27"/>
    <w:rsid w:val="00980826"/>
    <w:rsid w:val="009B00DF"/>
    <w:rsid w:val="009B0AC6"/>
    <w:rsid w:val="009B1060"/>
    <w:rsid w:val="009C077C"/>
    <w:rsid w:val="009C39F0"/>
    <w:rsid w:val="009C503C"/>
    <w:rsid w:val="009C57D7"/>
    <w:rsid w:val="009E3A61"/>
    <w:rsid w:val="009E6863"/>
    <w:rsid w:val="00A14732"/>
    <w:rsid w:val="00A20359"/>
    <w:rsid w:val="00A215FE"/>
    <w:rsid w:val="00A313C2"/>
    <w:rsid w:val="00A342DC"/>
    <w:rsid w:val="00A34704"/>
    <w:rsid w:val="00A3695D"/>
    <w:rsid w:val="00A42CF4"/>
    <w:rsid w:val="00A43090"/>
    <w:rsid w:val="00A43917"/>
    <w:rsid w:val="00A45B66"/>
    <w:rsid w:val="00A65765"/>
    <w:rsid w:val="00A72A6E"/>
    <w:rsid w:val="00A82FC4"/>
    <w:rsid w:val="00AA34AC"/>
    <w:rsid w:val="00AC109C"/>
    <w:rsid w:val="00AD3EA4"/>
    <w:rsid w:val="00B11AE2"/>
    <w:rsid w:val="00B6018C"/>
    <w:rsid w:val="00B77DE3"/>
    <w:rsid w:val="00B85B14"/>
    <w:rsid w:val="00B85BCC"/>
    <w:rsid w:val="00BA2D6F"/>
    <w:rsid w:val="00BB0F1F"/>
    <w:rsid w:val="00BC6B67"/>
    <w:rsid w:val="00BD36A2"/>
    <w:rsid w:val="00BD568F"/>
    <w:rsid w:val="00BE0B0F"/>
    <w:rsid w:val="00BE49AE"/>
    <w:rsid w:val="00BE681E"/>
    <w:rsid w:val="00BF2D26"/>
    <w:rsid w:val="00BF4662"/>
    <w:rsid w:val="00C074CE"/>
    <w:rsid w:val="00C14905"/>
    <w:rsid w:val="00C23DEE"/>
    <w:rsid w:val="00C263E6"/>
    <w:rsid w:val="00C30382"/>
    <w:rsid w:val="00C34FBE"/>
    <w:rsid w:val="00C3701E"/>
    <w:rsid w:val="00C378F5"/>
    <w:rsid w:val="00C41E67"/>
    <w:rsid w:val="00C57920"/>
    <w:rsid w:val="00C6531F"/>
    <w:rsid w:val="00C739AB"/>
    <w:rsid w:val="00C744C9"/>
    <w:rsid w:val="00C964E8"/>
    <w:rsid w:val="00CD095F"/>
    <w:rsid w:val="00CD334D"/>
    <w:rsid w:val="00CE7B14"/>
    <w:rsid w:val="00CF136D"/>
    <w:rsid w:val="00CF6DDF"/>
    <w:rsid w:val="00CF71DA"/>
    <w:rsid w:val="00CF7EB0"/>
    <w:rsid w:val="00D00EF5"/>
    <w:rsid w:val="00D11539"/>
    <w:rsid w:val="00D17E39"/>
    <w:rsid w:val="00D21A6E"/>
    <w:rsid w:val="00D237BC"/>
    <w:rsid w:val="00D30F8D"/>
    <w:rsid w:val="00D37D10"/>
    <w:rsid w:val="00D4224F"/>
    <w:rsid w:val="00D43DB2"/>
    <w:rsid w:val="00D44E65"/>
    <w:rsid w:val="00D576C2"/>
    <w:rsid w:val="00D57FF2"/>
    <w:rsid w:val="00D72852"/>
    <w:rsid w:val="00DA0C0E"/>
    <w:rsid w:val="00DA3CD8"/>
    <w:rsid w:val="00DC2F64"/>
    <w:rsid w:val="00DC5D5F"/>
    <w:rsid w:val="00DF2288"/>
    <w:rsid w:val="00DF31D6"/>
    <w:rsid w:val="00DF3A5C"/>
    <w:rsid w:val="00E13E39"/>
    <w:rsid w:val="00E20BE1"/>
    <w:rsid w:val="00E22C66"/>
    <w:rsid w:val="00E56303"/>
    <w:rsid w:val="00E56BDB"/>
    <w:rsid w:val="00E5717E"/>
    <w:rsid w:val="00E57229"/>
    <w:rsid w:val="00E714C2"/>
    <w:rsid w:val="00E74143"/>
    <w:rsid w:val="00E75675"/>
    <w:rsid w:val="00E82C66"/>
    <w:rsid w:val="00E84E93"/>
    <w:rsid w:val="00EA0EA7"/>
    <w:rsid w:val="00EA7E0D"/>
    <w:rsid w:val="00EC0B40"/>
    <w:rsid w:val="00EC588C"/>
    <w:rsid w:val="00EE47BB"/>
    <w:rsid w:val="00EE48FD"/>
    <w:rsid w:val="00EE7209"/>
    <w:rsid w:val="00F02361"/>
    <w:rsid w:val="00F05054"/>
    <w:rsid w:val="00F078BB"/>
    <w:rsid w:val="00F31277"/>
    <w:rsid w:val="00F4769D"/>
    <w:rsid w:val="00F90B58"/>
    <w:rsid w:val="00FA1144"/>
    <w:rsid w:val="00FA5BFA"/>
    <w:rsid w:val="00FA7C4F"/>
    <w:rsid w:val="00FB0B80"/>
    <w:rsid w:val="00FC1A24"/>
    <w:rsid w:val="00FD0AC9"/>
    <w:rsid w:val="00FD56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C6016"/>
  <w15:chartTrackingRefBased/>
  <w15:docId w15:val="{77119121-EB41-4D01-A041-1D04D541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1F"/>
  </w:style>
  <w:style w:type="paragraph" w:styleId="Footer">
    <w:name w:val="footer"/>
    <w:basedOn w:val="Normal"/>
    <w:link w:val="FooterChar"/>
    <w:uiPriority w:val="99"/>
    <w:unhideWhenUsed/>
    <w:rsid w:val="00BB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1F"/>
  </w:style>
  <w:style w:type="table" w:styleId="TableGrid">
    <w:name w:val="Table Grid"/>
    <w:basedOn w:val="TableNormal"/>
    <w:uiPriority w:val="39"/>
    <w:rsid w:val="00BB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E6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B0B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0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D334D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5235"/>
  </w:style>
  <w:style w:type="paragraph" w:styleId="Caption">
    <w:name w:val="caption"/>
    <w:basedOn w:val="Normal"/>
    <w:next w:val="Normal"/>
    <w:uiPriority w:val="35"/>
    <w:unhideWhenUsed/>
    <w:qFormat/>
    <w:rsid w:val="00D237BC"/>
    <w:pPr>
      <w:spacing w:after="200" w:line="240" w:lineRule="auto"/>
    </w:pPr>
    <w:rPr>
      <w:b/>
      <w:bCs/>
      <w:color w:val="5B9BD5" w:themeColor="accent1"/>
      <w:sz w:val="18"/>
      <w:szCs w:val="18"/>
      <w:lang w:val="id-ID"/>
    </w:rPr>
  </w:style>
  <w:style w:type="paragraph" w:customStyle="1" w:styleId="TableParagraph">
    <w:name w:val="Table Paragraph"/>
    <w:basedOn w:val="Normal"/>
    <w:uiPriority w:val="1"/>
    <w:qFormat/>
    <w:rsid w:val="00D237BC"/>
    <w:pPr>
      <w:widowControl w:val="0"/>
      <w:autoSpaceDE w:val="0"/>
      <w:autoSpaceDN w:val="0"/>
      <w:spacing w:after="0" w:line="249" w:lineRule="exact"/>
      <w:jc w:val="center"/>
    </w:pPr>
    <w:rPr>
      <w:rFonts w:ascii="Times New Roman" w:eastAsia="Times New Roman" w:hAnsi="Times New Roman" w:cs="Times New Roman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115D4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250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ataindonesia.id/tags/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e-journal.unair.ac.id/index.php/BRPK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San11</b:Tag>
    <b:SourceType>Book</b:SourceType>
    <b:Guid>{E0C846EB-117A-47D7-961A-9F1322BC53E5}</b:Guid>
    <b:Title>Life-span Development</b:Title>
    <b:Year>2011</b:Year>
    <b:Author>
      <b:Author>
        <b:NameList>
          <b:Person>
            <b:Last>Santrock</b:Last>
            <b:First>John</b:First>
            <b:Middle>W</b:Middle>
          </b:Person>
        </b:NameList>
      </b:Author>
    </b:Author>
    <b:City>New York</b:City>
    <b:Publisher>McGraw-Hill</b:Publisher>
    <b:RefOrder>1</b:RefOrder>
  </b:Source>
  <b:Source>
    <b:Tag>Hur00</b:Tag>
    <b:SourceType>Book</b:SourceType>
    <b:Guid>{4971DB08-995C-4925-B4DE-5A3D232664AF}</b:Guid>
    <b:Author>
      <b:Author>
        <b:NameList>
          <b:Person>
            <b:Last>Hurlock</b:Last>
            <b:First>E</b:First>
          </b:Person>
        </b:NameList>
      </b:Author>
    </b:Author>
    <b:Title>Psikologi Perkembangan: Suatu Pendekatan Sepanjang Rentang Keidupan</b:Title>
    <b:Year>2000</b:Year>
    <b:City>Jakarta</b:City>
    <b:Publisher>Erlangga</b:Publisher>
    <b:RefOrder>2</b:RefOrder>
  </b:Source>
  <b:Source>
    <b:Tag>Ber95</b:Tag>
    <b:SourceType>Book</b:SourceType>
    <b:Guid>{249765AE-B1A1-4CBD-BC71-4C5055448CC8}</b:Guid>
    <b:Author>
      <b:Author>
        <b:NameList>
          <b:Person>
            <b:Last>Berkowitz</b:Last>
            <b:First>Leonard</b:First>
          </b:Person>
        </b:NameList>
      </b:Author>
    </b:Author>
    <b:Title>Agresi 1 (Sebab dan Akibatnya)</b:Title>
    <b:Year>1995</b:Year>
    <b:City>Jakarta</b:City>
    <b:Publisher>Pustaka Binaman Pressindo</b:Publisher>
    <b:RefOrder>4</b:RefOrder>
  </b:Source>
  <b:Source>
    <b:Tag>Bay22</b:Tag>
    <b:SourceType>InternetSite</b:SourceType>
    <b:Guid>{E4F5E232-D2EC-4C07-9526-9B6AE795E19B}</b:Guid>
    <b:Author>
      <b:Author>
        <b:NameList>
          <b:Person>
            <b:Last>Bayu</b:Last>
            <b:First>Dimas</b:First>
          </b:Person>
        </b:NameList>
      </b:Author>
    </b:Author>
    <b:Title>Dataindonesia.id</b:Title>
    <b:Year>2022</b:Year>
    <b:YearAccessed>2023</b:YearAccessed>
    <b:MonthAccessed>July</b:MonthAccessed>
    <b:DayAccessed>9</b:DayAccessed>
    <b:URL>https://dataindonesia.id/internet/detail/remaja-paling-banyak-gunakan-internet-di-indonesia-pada-2022</b:URL>
    <b:RefOrder>16</b:RefOrder>
  </b:Source>
  <b:Source>
    <b:Tag>EHu00</b:Tag>
    <b:SourceType>Book</b:SourceType>
    <b:Guid>{27AD0212-54F4-4BC2-AFCD-8B03AF592415}</b:Guid>
    <b:Author>
      <b:Author>
        <b:NameList>
          <b:Person>
            <b:Last>Hurlock</b:Last>
            <b:First>E</b:First>
          </b:Person>
        </b:NameList>
      </b:Author>
    </b:Author>
    <b:Title>Psikologi Perkembangan: Suatu Pendekatan Sepanjang Rentang Kehidupan</b:Title>
    <b:Year>2000</b:Year>
    <b:City>Jakarta</b:City>
    <b:Publisher>Erlangga</b:Publisher>
    <b:RefOrder>3</b:RefOrder>
  </b:Source>
  <b:Source>
    <b:Tag>Bau91</b:Tag>
    <b:SourceType>JournalArticle</b:SourceType>
    <b:Guid>{2BB5C969-822F-431B-B339-395F15C10519}</b:Guid>
    <b:Author>
      <b:Author>
        <b:NameList>
          <b:Person>
            <b:Last>Baumrind</b:Last>
            <b:First>Diana</b:First>
          </b:Person>
        </b:NameList>
      </b:Author>
    </b:Author>
    <b:Title>Effects of Authoritative Parental Control on Child Behavior</b:Title>
    <b:JournalName>The Journal of Child Development 4</b:JournalName>
    <b:Year>1991</b:Year>
    <b:Pages>887-907</b:Pages>
    <b:RefOrder>30</b:RefOrder>
  </b:Source>
  <b:Source>
    <b:Tag>SJa09</b:Tag>
    <b:SourceType>Book</b:SourceType>
    <b:Guid>{EA9A944F-9760-4B8E-9F58-FE8BE4E3654F}</b:Guid>
    <b:Author>
      <b:Author>
        <b:NameList>
          <b:Person>
            <b:Last>Jackson</b:Last>
            <b:First>S</b:First>
          </b:Person>
        </b:NameList>
      </b:Author>
    </b:Author>
    <b:Title>Research Methods and Statistics</b:Title>
    <b:Year>2009</b:Year>
    <b:City>Belmont</b:City>
    <b:Publisher>Wadsworth</b:Publisher>
    <b:RefOrder>48</b:RefOrder>
  </b:Source>
  <b:Source>
    <b:Tag>Mor18</b:Tag>
    <b:SourceType>JournalArticle</b:SourceType>
    <b:Guid>{99F6052B-800E-4DDF-87B9-917418431ED3}</b:Guid>
    <b:Title>Parenting styles, cyberaggression, and cybervictimization among adolescents</b:Title>
    <b:Year>2018</b:Year>
    <b:Author>
      <b:Author>
        <b:NameList>
          <b:Person>
            <b:Last>Moreno-Ruiz</b:Last>
            <b:First>David</b:First>
          </b:Person>
          <b:Person>
            <b:Last>Martinez-Ferrer</b:Last>
            <b:First>Belen</b:First>
          </b:Person>
          <b:Person>
            <b:Last>Garcia-Bacete</b:Last>
            <b:First>Fransisco</b:First>
          </b:Person>
        </b:NameList>
      </b:Author>
    </b:Author>
    <b:JournalName>Computers In Human Behavior</b:JournalName>
    <b:RefOrder>58</b:RefOrder>
  </b:Source>
  <b:Source>
    <b:Tag>Kow14</b:Tag>
    <b:SourceType>JournalArticle</b:SourceType>
    <b:Guid>{D4EC7BAD-FCA8-4F19-808F-543A667A46CF}</b:Guid>
    <b:Author>
      <b:Author>
        <b:NameList>
          <b:Person>
            <b:Last>Kowalski</b:Last>
            <b:First>Robin</b:First>
            <b:Middle>M</b:Middle>
          </b:Person>
          <b:Person>
            <b:Last>Giumetti</b:Last>
            <b:First>Gary</b:First>
            <b:Middle>W</b:Middle>
          </b:Person>
          <b:Person>
            <b:Last>Schroeder</b:Last>
            <b:First>Amber</b:First>
            <b:Middle>N</b:Middle>
          </b:Person>
          <b:Person>
            <b:Last>Lattaner</b:Last>
            <b:First>Micah</b:First>
            <b:Middle>R</b:Middle>
          </b:Person>
        </b:NameList>
      </b:Author>
    </b:Author>
    <b:Title>Bullying in the Digital Age: A Critical Review and Meta-Analysis of Cyberbullying Research Among Youth</b:Title>
    <b:JournalName>Psychological Bulletin</b:JournalName>
    <b:Year>2014</b:Year>
    <b:RefOrder>59</b:RefOrder>
  </b:Source>
  <b:Source>
    <b:Tag>Cha20</b:Tag>
    <b:SourceType>JournalArticle</b:SourceType>
    <b:Guid>{8D8CB624-9846-44C6-BAD0-EFFA7BB72BE6}</b:Guid>
    <b:Author>
      <b:Author>
        <b:NameList>
          <b:Person>
            <b:Last>Chamizo-Nieto</b:Last>
            <b:First>Maria</b:First>
            <b:Middle>Teresa</b:Middle>
          </b:Person>
          <b:Person>
            <b:Last>Rey</b:Last>
            <b:First>Lourdes</b:First>
          </b:Person>
          <b:Person>
            <b:Last>Pelliteri</b:Last>
            <b:First>John</b:First>
          </b:Person>
        </b:NameList>
      </b:Author>
    </b:Author>
    <b:Title>Gratitude and Emotional Intelligence as Protective Factors against Cyber-Aggression: Analysis of a Mediation Model</b:Title>
    <b:JournalName>International Journal of Environmental Research and Public Health</b:JournalName>
    <b:Year>2020</b:Year>
    <b:Volume>17(12)</b:Volume>
    <b:RefOrder>60</b:RefOrder>
  </b:Source>
  <b:Source>
    <b:Tag>Mar19</b:Tag>
    <b:SourceType>JournalArticle</b:SourceType>
    <b:Guid>{4CE99FD1-7C00-4C93-81EF-8D0F76A156B2}</b:Guid>
    <b:Author>
      <b:Author>
        <b:NameList>
          <b:Person>
            <b:Last>Martinez-Ferrer</b:Last>
            <b:First>Belen</b:First>
          </b:Person>
          <b:Person>
            <b:Last>Leon-Moreno</b:Last>
            <b:First>Caleste</b:First>
          </b:Person>
          <b:Person>
            <b:Last>Musitu-Ferrer</b:Last>
            <b:First>Daniel</b:First>
          </b:Person>
          <b:Person>
            <b:Last>Romero-Abrio</b:Last>
            <b:First>Ana</b:First>
          </b:Person>
          <b:Person>
            <b:Last>Callejas-Jeronimo</b:Last>
            <b:First>Juan</b:First>
            <b:Middle>Evaristo</b:Middle>
          </b:Person>
          <b:Person>
            <b:Last>Musitu-Ochoa</b:Last>
            <b:First>Gonzalo</b:First>
          </b:Person>
        </b:NameList>
      </b:Author>
    </b:Author>
    <b:Title>Parental Socialization, School Adjustment and Cyber-Aggression among Adolescents</b:Title>
    <b:JournalName>International Journal of Environmental Research and Public Health</b:JournalName>
    <b:Year>2019</b:Year>
    <b:Volume>16</b:Volume>
    <b:RefOrder>61</b:RefOrder>
  </b:Source>
  <b:Source>
    <b:Tag>Ami18</b:Tag>
    <b:SourceType>JournalArticle</b:SourceType>
    <b:Guid>{9BEFBD5C-A7AE-4D86-9E59-D8CE31A968EC}</b:Guid>
    <b:Author>
      <b:Author>
        <b:NameList>
          <b:Person>
            <b:Last>Aminullah</b:Last>
            <b:First>Moh</b:First>
          </b:Person>
          <b:Person>
            <b:Last>Yusriany</b:Last>
            <b:First>Rani</b:First>
          </b:Person>
          <b:Person>
            <b:Last>Yollanda</b:Last>
            <b:First>Marina</b:First>
          </b:Person>
          <b:Person>
            <b:Last>Imran</b:Last>
            <b:First>Srimulyani</b:First>
          </b:Person>
        </b:NameList>
      </b:Author>
    </b:Author>
    <b:Title>Perilaku Perundungan Siber pada Remaja: Ditinjau dari Anger Management dan Pola Asuh Permisif</b:Title>
    <b:JournalName>Jurnal Pemikiran dan Penelitian Psikologi</b:JournalName>
    <b:Year>2018</b:Year>
    <b:Volume>23(1)</b:Volume>
    <b:RefOrder>62</b:RefOrder>
  </b:Source>
  <b:Source>
    <b:Tag>JPa05</b:Tag>
    <b:SourceType>Book</b:SourceType>
    <b:Guid>{618C670B-560A-49FF-983C-4FC06668670C}</b:Guid>
    <b:Title>SPSS Survival Manual</b:Title>
    <b:Year>2005</b:Year>
    <b:City>Sydney</b:City>
    <b:Publisher>Allen &amp; Unwin</b:Publisher>
    <b:Author>
      <b:Author>
        <b:NameList>
          <b:Person>
            <b:Last>Pallant</b:Last>
            <b:First>J</b:First>
          </b:Person>
        </b:NameList>
      </b:Author>
    </b:Author>
    <b:RefOrder>56</b:RefOrder>
  </b:Source>
  <b:Source>
    <b:Tag>Jul20</b:Tag>
    <b:SourceType>Book</b:SourceType>
    <b:Guid>{6F01EF8D-70EE-444E-AD59-83F0C6AE65A8}</b:Guid>
    <b:Title>SPSS Survival Manual: A step by step guide to data analysis using IBM SPSS 7th Edition</b:Title>
    <b:Year>2020</b:Year>
    <b:Author>
      <b:Author>
        <b:NameList>
          <b:Person>
            <b:Last>Pallant</b:Last>
            <b:First>Jullie</b:First>
          </b:Person>
        </b:NameList>
      </b:Author>
    </b:Author>
    <b:City>London</b:City>
    <b:Publisher>Routledge</b:Publisher>
    <b:RefOrder>57</b:RefOrder>
  </b:Source>
  <b:Source>
    <b:Tag>Sug151</b:Tag>
    <b:SourceType>Book</b:SourceType>
    <b:Guid>{FA0AD654-C225-4298-A543-CD56AFE82BB6}</b:Guid>
    <b:Title>Metode Penelitian Pendidikan: Pendekatan Kuantitatif, Kualitatif, dan R&amp;D</b:Title>
    <b:Year>2015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49</b:RefOrder>
  </b:Source>
  <b:Source>
    <b:Tag>LBH22</b:Tag>
    <b:SourceType>InternetSite</b:SourceType>
    <b:Guid>{FBC6054F-2DF2-4315-A951-527E5B414293}</b:Guid>
    <b:Author>
      <b:Author>
        <b:Corporate>LBH Apik </b:Corporate>
      </b:Author>
    </b:Author>
    <b:Title>Siaran Pers: Refleksi Hari Kartini, Perempuan dan Kerentanan Terhadap Kekerasan Dalam Masa Pandemi Covid-19</b:Title>
    <b:Year>2022</b:Year>
    <b:YearAccessed>2023</b:YearAccessed>
    <b:MonthAccessed>April</b:MonthAccessed>
    <b:DayAccessed>3</b:DayAccessed>
    <b:URL>ttps://www.lbhapik.org/2020/04/siaran-pers-refleksi-hari-kartini.html</b:URL>
    <b:RefOrder>17</b:RefOrder>
  </b:Source>
  <b:Source xmlns:b="http://schemas.openxmlformats.org/officeDocument/2006/bibliography">
    <b:Tag>Aso23</b:Tag>
    <b:SourceType>InternetSite</b:SourceType>
    <b:Guid>{50838471-F66D-48E0-A6DF-3F3AFEEE84C7}</b:Guid>
    <b:Title>Asosiasi Penyelenggara Internet Indonesia</b:Title>
    <b:Year>2023</b:Year>
    <b:Author>
      <b:Author>
        <b:NameList>
          <b:Person>
            <b:Last>Indonesia</b:Last>
            <b:First>Asosiasi</b:First>
            <b:Middle>Penyelenggara Internet</b:Middle>
          </b:Person>
        </b:NameList>
      </b:Author>
    </b:Author>
    <b:YearAccessed>2023</b:YearAccessed>
    <b:MonthAccessed>Mei</b:MonthAccessed>
    <b:DayAccessed>28</b:DayAccessed>
    <b:URL>https://teknologi.bisnis.com/read/20230308/101/1635219/survei-apjii-pengguna-internet-di-indonesia-tembus-215-juta-orang</b:URL>
    <b:RefOrder>64</b:RefOrder>
  </b:Source>
  <b:Source>
    <b:Tag>SAz17</b:Tag>
    <b:SourceType>Book</b:SourceType>
    <b:Guid>{46F4CDC8-F12B-487C-949A-3AB7BAE67BC9}</b:Guid>
    <b:Author>
      <b:Author>
        <b:NameList>
          <b:Person>
            <b:Last>Azwar</b:Last>
            <b:First>S</b:First>
          </b:Person>
        </b:NameList>
      </b:Author>
    </b:Author>
    <b:Title>Penyusunan Skala Psikologi (Vol XI)</b:Title>
    <b:Year>2017</b:Year>
    <b:City>Yogyakarta</b:City>
    <b:Publisher>Pustaka Fajar</b:Publisher>
    <b:RefOrder>52</b:RefOrder>
  </b:Source>
  <b:Source>
    <b:Tag>AÖn09</b:Tag>
    <b:SourceType>Book</b:SourceType>
    <b:Guid>{85816757-ACA5-45B7-9E5C-645D1A02E00C}</b:Guid>
    <b:Author>
      <b:Author>
        <b:NameList>
          <b:Person>
            <b:Last>Önder</b:Last>
            <b:First>A</b:First>
          </b:Person>
          <b:Person>
            <b:Last>Gülay</b:Last>
            <b:First>H</b:First>
          </b:Person>
        </b:NameList>
      </b:Author>
    </b:Author>
    <b:Title>Reliability and validity of parenting styles &amp; dimensions questionnaire.</b:Title>
    <b:Year>2009</b:Year>
    <b:Publisher>Procedia - Social and Behavioral Sciences</b:Publisher>
    <b:RefOrder>54</b:RefOrder>
  </b:Source>
  <b:Source>
    <b:Tag>Kru02</b:Tag>
    <b:SourceType>BookSection</b:SourceType>
    <b:Guid>{AE3EB1AF-58F4-4729-BE59-C1E1BCB65D3A}</b:Guid>
    <b:Title>Child Abuse and Neglect by Parents and Other Caregivers</b:Title>
    <b:Year>2002</b:Year>
    <b:Pages>57-86</b:Pages>
    <b:Author>
      <b:Author>
        <b:Corporate>Krug, Etienne G; Dahlberg, Linda L; Mercy, James A; Zwi, Anthony B; Lozano, Rafael</b:Corporate>
      </b:Author>
      <b:BookAuthor>
        <b:NameList>
          <b:Person>
            <b:Last>Krug</b:Last>
            <b:First>Etienne</b:First>
            <b:Middle>G</b:Middle>
          </b:Person>
          <b:Person>
            <b:Last>Dahlberg</b:Last>
            <b:First>Linda</b:First>
            <b:Middle>L</b:Middle>
          </b:Person>
          <b:Person>
            <b:Last>Mercy</b:Last>
            <b:First>James</b:First>
            <b:Middle>A</b:Middle>
          </b:Person>
          <b:Person>
            <b:Last>Zwi</b:Last>
            <b:First>Anthony</b:First>
            <b:Middle>B</b:Middle>
          </b:Person>
          <b:Person>
            <b:Last>Lozano</b:Last>
            <b:First>Rafael</b:First>
          </b:Person>
        </b:NameList>
      </b:BookAuthor>
    </b:Author>
    <b:BookTitle>World Report on Violence and Health</b:BookTitle>
    <b:City>Geneva</b:City>
    <b:Publisher>World Health Organization</b:Publisher>
    <b:RefOrder>65</b:RefOrder>
  </b:Source>
  <b:Source>
    <b:Tag>Ame00</b:Tag>
    <b:SourceType>Book</b:SourceType>
    <b:Guid>{116B5EC5-A0C8-4DBB-BD42-691F4A533272}</b:Guid>
    <b:Title>Diagnostic and Statistical Manual of Mental Disorders Fourth Edition Text Revision</b:Title>
    <b:Year>2000</b:Year>
    <b:City>Arlington</b:City>
    <b:Publisher>American Psychiatric Association</b:Publisher>
    <b:Author>
      <b:Author>
        <b:Corporate>American Psychiatric Association</b:Corporate>
      </b:Author>
    </b:Author>
    <b:RefOrder>66</b:RefOrder>
  </b:Source>
  <b:Source>
    <b:Tag>Kem16</b:Tag>
    <b:SourceType>Book</b:SourceType>
    <b:Guid>{82912897-E122-4568-9AF3-20218F4FB3D7}</b:Guid>
    <b:Author>
      <b:Author>
        <b:Corporate>Kementrian Pendidikan dan Kebudayaan Pusat Data dan Statistik Pendidikan dan Kebudayaan</b:Corporate>
      </b:Author>
    </b:Author>
    <b:Title>Gambaran Sekolah Inklusif di Indonesia : Tinjauan Sekolah Menengah Pertama</b:Title>
    <b:Year>2016</b:Year>
    <b:City>Jakarta</b:City>
    <b:Publisher>Pusat Data dan Statistik Pendidikan</b:Publisher>
    <b:RefOrder>67</b:RefOrder>
  </b:Source>
  <b:Source>
    <b:Tag>Kem11</b:Tag>
    <b:SourceType>Book</b:SourceType>
    <b:Guid>{AABD6149-F170-41F8-80FD-DAA0CF42F440}</b:Guid>
    <b:Author>
      <b:Author>
        <b:Corporate>Kementerian Pendidikan dan Kebudayaan</b:Corporate>
      </b:Author>
    </b:Author>
    <b:Title>Pedoman Umum Penyelenggaraan Pendidikan Inklusif (Sesuai Permendiknas No 70 Tahun 2009)</b:Title>
    <b:Year>2011</b:Year>
    <b:City>Jakarta</b:City>
    <b:Publisher>Kementerian Pendidikan dan Kebudayaan</b:Publisher>
    <b:RefOrder>68</b:RefOrder>
  </b:Source>
  <b:Source>
    <b:Tag>Tan18</b:Tag>
    <b:SourceType>InternetSite</b:SourceType>
    <b:Guid>{5CA8A45F-1A09-4E14-A38E-39595232A828}</b:Guid>
    <b:Title>Tanya Jawab: Tim Nasional Percepatan Penanggulangan Kemiskinan</b:Title>
    <b:InternetSiteTitle>Tim Nasional Percepatan Penanggulangan Kemiskinan</b:InternetSiteTitle>
    <b:YearAccessed>2018</b:YearAccessed>
    <b:MonthAccessed>Maret</b:MonthAccessed>
    <b:DayAccessed>23</b:DayAccessed>
    <b:URL>http://www.tnp2k.go.id/id/tanya-jawab/klaster-i/program-bantuan-siswa-miskin-bsm/</b:URL>
    <b:RefOrder>69</b:RefOrder>
  </b:Source>
  <b:Source>
    <b:Tag>Muh16</b:Tag>
    <b:SourceType>JournalArticle</b:SourceType>
    <b:Guid>{D188936E-0AF4-4AC3-B562-1954FD9676DC}</b:Guid>
    <b:Title>Dampak Perbedaan Pola Asuh terhadap Perilaku Agresif Remaja di</b:Title>
    <b:Year>2016</b:Year>
    <b:Author>
      <b:Author>
        <b:NameList>
          <b:Person>
            <b:Last>Munawwir</b:Last>
            <b:First>Muhammad</b:First>
          </b:Person>
        </b:NameList>
      </b:Author>
    </b:Author>
    <b:JournalName>Seminar ASEAN Psychology and Humanity</b:JournalName>
    <b:Pages>256-262</b:Pages>
    <b:RefOrder>63</b:RefOrder>
  </b:Source>
  <b:Source>
    <b:Tag>Sar11</b:Tag>
    <b:SourceType>Book</b:SourceType>
    <b:Guid>{8A496EDE-AB45-437D-A3AC-A6D135E48D41}</b:Guid>
    <b:Author>
      <b:Author>
        <b:NameList>
          <b:Person>
            <b:Last>Sarwono</b:Last>
            <b:First>Sarlito</b:First>
            <b:Middle>Wirawan</b:Middle>
          </b:Person>
        </b:NameList>
      </b:Author>
    </b:Author>
    <b:Title>Psikologi Remaja (Edisi Revisi)</b:Title>
    <b:Year>2011</b:Year>
    <b:City>Jakarta</b:City>
    <b:Publisher>Rajawali Pers</b:Publisher>
    <b:RefOrder>24</b:RefOrder>
  </b:Source>
  <b:Source>
    <b:Tag>Riz21</b:Tag>
    <b:SourceType>JournalArticle</b:SourceType>
    <b:Guid>{98F02B14-1235-45C3-A0D8-EEEBAFB1FDA7}</b:Guid>
    <b:Title>Empati dan Peran Bystander Dalam Cyberbullying: Family Communication Pattern Sebagai Mediator</b:Title>
    <b:Year>2021</b:Year>
    <b:Author>
      <b:Author>
        <b:NameList>
          <b:Person>
            <b:Last>Rizkyanti</b:Last>
            <b:First>Charyna</b:First>
            <b:Middle>Ayu</b:Middle>
          </b:Person>
          <b:Person>
            <b:Last>Cahyani</b:Last>
            <b:First>Asti</b:First>
            <b:Middle>Hesti</b:Middle>
          </b:Person>
          <b:Person>
            <b:Last>Salsabilla</b:Last>
            <b:First>Safira</b:First>
          </b:Person>
          <b:Person>
            <b:Last>Aulia</b:Last>
            <b:First>Asti</b:First>
          </b:Person>
        </b:NameList>
      </b:Author>
    </b:Author>
    <b:JournalName>Jurnal Psikohumanika</b:JournalName>
    <b:Pages>10-24</b:Pages>
    <b:Volume>13</b:Volume>
    <b:RefOrder>25</b:RefOrder>
  </b:Source>
  <b:Source>
    <b:Tag>Gar14</b:Tag>
    <b:SourceType>JournalArticle</b:SourceType>
    <b:Guid>{A1ABF5CD-717B-4326-B599-96B99D6ECFA5}</b:Guid>
    <b:Author>
      <b:Author>
        <b:NameList>
          <b:Person>
            <b:Last>Garcia-Sancho</b:Last>
            <b:First>E</b:First>
          </b:Person>
          <b:Person>
            <b:Last>Salguero</b:Last>
            <b:First>J</b:First>
            <b:Middle>M</b:Middle>
          </b:Person>
          <b:Person>
            <b:Last>P</b:Last>
            <b:First>Fernandez-Berrocal</b:First>
          </b:Person>
        </b:NameList>
      </b:Author>
    </b:Author>
    <b:Title>Relationship between emotional intelligence and aggression: A Systematic Review</b:Title>
    <b:JournalName>Agression and Violent Behavior</b:JournalName>
    <b:Year>2014</b:Year>
    <b:Pages>584-591</b:Pages>
    <b:Volume>19</b:Volume>
    <b:RefOrder>6</b:RefOrder>
  </b:Source>
  <b:Source>
    <b:Tag>Das35</b:Tag>
    <b:SourceType>JournalArticle</b:SourceType>
    <b:Guid>{E92CEDBD-43C6-4B32-B9FE-76D20222C361}</b:Guid>
    <b:Author>
      <b:Author>
        <b:NameList>
          <b:Person>
            <b:Last>Das</b:Last>
            <b:First>P</b:First>
            <b:Middle>P P</b:Middle>
          </b:Person>
          <b:Person>
            <b:Last>Triphaty</b:Last>
            <b:First>S</b:First>
          </b:Person>
        </b:NameList>
      </b:Author>
    </b:Author>
    <b:Title>Role of Emotional Intelligence on Agression: A Comparison between Adolescent Boys and Girls.</b:Title>
    <b:JournalName>Psychology and Behavioral Sciences</b:JournalName>
    <b:Year>2015</b:Year>
    <b:Pages>29-35</b:Pages>
    <b:Volume>4 (1)</b:Volume>
    <b:RefOrder>70</b:RefOrder>
  </b:Source>
  <b:Source>
    <b:Tag>Wir20</b:Tag>
    <b:SourceType>JournalArticle</b:SourceType>
    <b:Guid>{D5D8E2AA-9E16-406C-8198-81940B3E3D31}</b:Guid>
    <b:Author>
      <b:Author>
        <b:NameList>
          <b:Person>
            <b:Last>Wiretna</b:Last>
            <b:First>Claudy</b:First>
            <b:Middle>Desya</b:Middle>
          </b:Person>
          <b:Person>
            <b:Last>Saputra</b:Last>
            <b:First>Wahyu</b:First>
            <b:Middle>Nanda Eka</b:Middle>
          </b:Person>
        </b:NameList>
      </b:Author>
    </b:Author>
    <b:Title>Keefektifan Konseling Ringkas Berfokus Solusi Untuk Mereduksi Perilaku Online Agression</b:Title>
    <b:JournalName>Jurnal Pendidikan</b:JournalName>
    <b:Year>2020</b:Year>
    <b:Pages>19-23</b:Pages>
    <b:Volume>5</b:Volume>
    <b:RefOrder>10</b:RefOrder>
  </b:Source>
  <b:Source>
    <b:Tag>DDw17</b:Tag>
    <b:SourceType>JournalArticle</b:SourceType>
    <b:Guid>{6DEC5D25-A1AF-4459-9FE9-9A1A3386CF3E}</b:Guid>
    <b:Author>
      <b:Author>
        <b:NameList>
          <b:Person>
            <b:Last>Dwijayanti</b:Last>
            <b:First>D</b:First>
          </b:Person>
        </b:NameList>
      </b:Author>
    </b:Author>
    <b:Title>Pengaruh Internet Parenting Style Terhadap Perilaku Cyber Aggression Melalui Media Sosial Pada Siswa SMPN 3 Jakarta</b:Title>
    <b:Year>2017</b:Year>
    <b:RefOrder>11</b:RefOrder>
  </b:Source>
  <b:Source>
    <b:Tag>Placeholder1</b:Tag>
    <b:SourceType>JournalArticle</b:SourceType>
    <b:Guid>{8FF8480B-964A-463A-AF3F-0DC3570B4D2A}</b:Guid>
    <b:RefOrder>71</b:RefOrder>
  </b:Source>
  <b:Source>
    <b:Tag>Meh14</b:Tag>
    <b:SourceType>JournalArticle</b:SourceType>
    <b:Guid>{A35ABF04-6C9F-443E-9CC5-85279EB91E81}</b:Guid>
    <b:Author>
      <b:Author>
        <b:NameList>
          <b:Person>
            <b:Last>Mehari</b:Last>
            <b:First>Krista</b:First>
            <b:Middle>R</b:Middle>
          </b:Person>
        </b:NameList>
      </b:Author>
    </b:Author>
    <b:Title>Where Does Electronic Aggression Fit?: A Comparison of Dimensional and Ctegorical Models of Adolescent Agression</b:Title>
    <b:JournalName>Virginia Commonwealth University</b:JournalName>
    <b:Year>2014</b:Year>
    <b:RefOrder>12</b:RefOrder>
  </b:Source>
  <b:Source>
    <b:Tag>Isa22</b:Tag>
    <b:SourceType>JournalArticle</b:SourceType>
    <b:Guid>{4507EDD4-2F9D-40EB-BDD4-7C5A20A75912}</b:Guid>
    <b:Author>
      <b:Author>
        <b:NameList>
          <b:Person>
            <b:Last>Isabel</b:Last>
            <b:First>Kezia</b:First>
          </b:Person>
          <b:Person>
            <b:Last>Wijaya</b:Last>
            <b:First>Selviana</b:First>
            <b:Middle>Chandra</b:Middle>
          </b:Person>
          <b:Person>
            <b:Last>Garvin</b:Last>
          </b:Person>
        </b:NameList>
      </b:Author>
    </b:Author>
    <b:Title>Gambaran Cyber Aggression Pada Remaja di Jakarta</b:Title>
    <b:JournalName>Seminar Nasional Psikologi UM</b:JournalName>
    <b:Year>2022</b:Year>
    <b:Pages>68-78</b:Pages>
    <b:Volume>8 (6)</b:Volume>
    <b:RefOrder>15</b:RefOrder>
  </b:Source>
  <b:Source>
    <b:Tag>Pas21</b:Tag>
    <b:SourceType>JournalArticle</b:SourceType>
    <b:Guid>{340B3DA6-43B0-4A5F-985D-FD0882915223}</b:Guid>
    <b:Author>
      <b:Author>
        <b:NameList>
          <b:Person>
            <b:Last>Paskarista</b:Last>
            <b:First>Agata</b:First>
            <b:Middle>Ika</b:Middle>
          </b:Person>
          <b:Person>
            <b:Last>Suparmi</b:Last>
          </b:Person>
          <b:Person>
            <b:Last>Primastuti</b:Last>
            <b:First>Emilianna</b:First>
          </b:Person>
        </b:NameList>
      </b:Author>
    </b:Author>
    <b:Title>The relationship between authoritarian parenting style, emotional intelligence and cyber aggression in university students</b:Title>
    <b:JournalName>Jurnal Psikologi Pendidikan dan Konseling</b:JournalName>
    <b:Year>2021</b:Year>
    <b:Pages>51-57</b:Pages>
    <b:Volume>7</b:Volume>
    <b:RefOrder>18</b:RefOrder>
  </b:Source>
  <b:Source>
    <b:Tag>Alv17</b:Tag>
    <b:SourceType>JournalArticle</b:SourceType>
    <b:Guid>{4D2D1488-E0BC-4274-B82B-4F0F7CEED000}</b:Guid>
    <b:Author>
      <b:Author>
        <b:NameList>
          <b:Person>
            <b:Last>Alvarez-Garcia</b:Last>
            <b:First>David</b:First>
          </b:Person>
          <b:Person>
            <b:Last>Barreiro-Collazo</b:Last>
            <b:First>Alejandra</b:First>
          </b:Person>
          <b:Person>
            <b:Last>Nunez</b:Last>
            <b:First>Jose-Carlos</b:First>
          </b:Person>
        </b:NameList>
      </b:Author>
    </b:Author>
    <b:Title>Cyberaggression among Adolescents: Prevalence and Gender Differences</b:Title>
    <b:JournalName>Media Education Research Journal</b:JournalName>
    <b:Year>2017</b:Year>
    <b:Pages>89-97</b:Pages>
    <b:Volume>50(25)</b:Volume>
    <b:RefOrder>13</b:RefOrder>
  </b:Source>
  <b:Source>
    <b:Tag>Pyz12</b:Tag>
    <b:SourceType>JournalArticle</b:SourceType>
    <b:Guid>{8201578C-A9E1-4781-8D7D-9F217CEC3378}</b:Guid>
    <b:Author>
      <b:Author>
        <b:NameList>
          <b:Person>
            <b:Last>Pyzalski</b:Last>
            <b:First>J</b:First>
          </b:Person>
        </b:NameList>
      </b:Author>
    </b:Author>
    <b:Title>From Cyberbullying to Electronic Agression: Typology of the Phenomenon</b:Title>
    <b:JournalName>Emotional and Behavioural Difficulties</b:JournalName>
    <b:Year>2012</b:Year>
    <b:Pages>305-317</b:Pages>
    <b:Volume>17(3)</b:Volume>
    <b:RefOrder>14</b:RefOrder>
  </b:Source>
  <b:Source>
    <b:Tag>Mud18</b:Tag>
    <b:SourceType>JournalArticle</b:SourceType>
    <b:Guid>{B152F08C-0CA2-4EC5-B990-D9FB9EDDAAE9}</b:Guid>
    <b:Author>
      <b:Author>
        <b:NameList>
          <b:Person>
            <b:Last>Mudaim</b:Last>
          </b:Person>
          <b:Person>
            <b:Last>Rani</b:Last>
            <b:First>Nadya</b:First>
            <b:Middle>Mutiara</b:Middle>
          </b:Person>
        </b:NameList>
      </b:Author>
    </b:Author>
    <b:Title>Hubungan Pola Asuh Orangtua dengan Perilaku Agresif</b:Title>
    <b:JournalName>Jurnal Lentera Pendidikan Pusat Penelitian LPPM UM METRO</b:JournalName>
    <b:Year>2018</b:Year>
    <b:Pages>196-203</b:Pages>
    <b:Volume>2 (2)</b:Volume>
    <b:RefOrder>29</b:RefOrder>
  </b:Source>
  <b:Source>
    <b:Tag>Dar93</b:Tag>
    <b:SourceType>JournalArticle</b:SourceType>
    <b:Guid>{AFB1E988-64FE-493A-A498-8E69BA1922CD}</b:Guid>
    <b:Author>
      <b:Author>
        <b:NameList>
          <b:Person>
            <b:Last>Darling</b:Last>
            <b:First>N</b:First>
          </b:Person>
          <b:Person>
            <b:Last>Steinberg</b:Last>
            <b:First>L</b:First>
          </b:Person>
        </b:NameList>
      </b:Author>
    </b:Author>
    <b:Title>Parenting style as context: An Integrative Model</b:Title>
    <b:JournalName>Psychological Bulletin</b:JournalName>
    <b:Year>1993</b:Year>
    <b:Pages>487-496</b:Pages>
    <b:Volume>113</b:Volume>
    <b:RefOrder>31</b:RefOrder>
  </b:Source>
  <b:Source>
    <b:Tag>Zha</b:Tag>
    <b:SourceType>JournalArticle</b:SourceType>
    <b:Guid>{45A53C6E-6D1E-4C71-91F2-E81C54EA46EE}</b:Guid>
    <b:Author>
      <b:Author>
        <b:NameList>
          <b:Person>
            <b:Last>Zhang</b:Last>
            <b:First>Y</b:First>
          </b:Person>
          <b:Person>
            <b:Last>Chen</b:Last>
            <b:First>C</b:First>
          </b:Person>
          <b:Person>
            <b:Last>Theng</b:Last>
            <b:First>Z</b:First>
          </b:Person>
          <b:Person>
            <b:Last>Guo</b:Last>
            <b:First>C</b:First>
          </b:Person>
        </b:NameList>
      </b:Author>
    </b:Author>
    <b:Title>Parenting Style and Cyber-Agression in Chinese Youth: The Role of Moral Disenggagement and Moral Disengagement and Moral Identity</b:Title>
    <b:JournalName>Frontiers in Psychology</b:JournalName>
    <b:Year>2021</b:Year>
    <b:Pages>1-11</b:Pages>
    <b:Volume>12</b:Volume>
    <b:RefOrder>32</b:RefOrder>
  </b:Source>
  <b:Source>
    <b:Tag>Lan18</b:Tag>
    <b:SourceType>JournalArticle</b:SourceType>
    <b:Guid>{10FEA3E7-9EFE-4133-A89B-A6580B981B21}</b:Guid>
    <b:Author>
      <b:Author>
        <b:NameList>
          <b:Person>
            <b:Last>Lansford</b:Last>
            <b:First>Jennifer</b:First>
            <b:Middle>E</b:Middle>
          </b:Person>
          <b:Person>
            <b:Last>Banati</b:Last>
            <b:First>Prerna</b:First>
          </b:Person>
        </b:NameList>
      </b:Author>
    </b:Author>
    <b:Title>Adolescent Development Research and Its Impact on Global Policy</b:Title>
    <b:JournalName>Oxford University Press</b:JournalName>
    <b:Year>2018</b:Year>
    <b:RefOrder>33</b:RefOrder>
  </b:Source>
  <b:Source>
    <b:Tag>Has13</b:Tag>
    <b:SourceType>JournalArticle</b:SourceType>
    <b:Guid>{1AD187B0-F17F-4820-8780-3581A30AEAE3}</b:Guid>
    <b:Author>
      <b:Author>
        <b:NameList>
          <b:Person>
            <b:Last>Hashmi</b:Last>
            <b:First>S</b:First>
          </b:Person>
        </b:NameList>
      </b:Author>
    </b:Author>
    <b:Title>Adolescence: An Age of Storm and Stress</b:Title>
    <b:JournalName>Review of Arts and Humanities</b:JournalName>
    <b:Year>2013</b:Year>
    <b:Pages>19-33</b:Pages>
    <b:Volume>2(1)</b:Volume>
    <b:RefOrder>34</b:RefOrder>
  </b:Source>
  <b:Source>
    <b:Tag>Aga20</b:Tag>
    <b:SourceType>JournalArticle</b:SourceType>
    <b:Guid>{BB9C2096-6A8C-43AC-A0AF-87E366BE0D43}</b:Guid>
    <b:Author>
      <b:Author>
        <b:NameList>
          <b:Person>
            <b:Last>Agarwal</b:Last>
            <b:First>S</b:First>
          </b:Person>
          <b:Person>
            <b:Last>Srivastava</b:Last>
            <b:First>R</b:First>
          </b:Person>
          <b:Person>
            <b:Last>Jindal</b:Last>
            <b:First>M</b:First>
          </b:Person>
          <b:Person>
            <b:Last>Rastogi</b:Last>
            <b:First>P</b:First>
          </b:Person>
        </b:NameList>
      </b:Author>
    </b:Author>
    <b:Title>Study of Adolescent Stage and Its Impacts on Adolescents</b:Title>
    <b:JournalName>European Journal of Molecular and Clinical Medicine</b:JournalName>
    <b:Year>2020</b:Year>
    <b:Pages>1369-1375</b:Pages>
    <b:Volume>7(6)</b:Volume>
    <b:RefOrder>35</b:RefOrder>
  </b:Source>
  <b:Source>
    <b:Tag>Cur15</b:Tag>
    <b:SourceType>JournalArticle</b:SourceType>
    <b:Guid>{EA08F342-EB23-446B-AC6C-24CDA792578A}</b:Guid>
    <b:Author>
      <b:Author>
        <b:NameList>
          <b:Person>
            <b:Last>Curtis</b:Last>
            <b:First>A</b:First>
            <b:Middle>C</b:Middle>
          </b:Person>
        </b:NameList>
      </b:Author>
    </b:Author>
    <b:Title>Defining Adolescence</b:Title>
    <b:JournalName>Adolescent and Family Health</b:JournalName>
    <b:Year>2015</b:Year>
    <b:Pages>1-39</b:Pages>
    <b:Volume>7(2)</b:Volume>
    <b:RefOrder>36</b:RefOrder>
  </b:Source>
  <b:Source>
    <b:Tag>Ame12</b:Tag>
    <b:SourceType>Book</b:SourceType>
    <b:Guid>{B14991F8-C348-48DA-919C-76E0AD48E21B}</b:Guid>
    <b:Title>Developing Adolescents: A Reference for Professionals</b:Title>
    <b:Year>2012</b:Year>
    <b:Author>
      <b:Author>
        <b:NameList>
          <b:Person>
            <b:Last>Association</b:Last>
            <b:First>American</b:First>
            <b:Middle>Psychological</b:Middle>
          </b:Person>
        </b:NameList>
      </b:Author>
    </b:Author>
    <b:City>Washington</b:City>
    <b:Publisher>APA</b:Publisher>
    <b:RefOrder>37</b:RefOrder>
  </b:Source>
  <b:Source>
    <b:Tag>Wor14</b:Tag>
    <b:SourceType>Book</b:SourceType>
    <b:Guid>{0913506E-5210-46FB-B987-3C421BC7534C}</b:Guid>
    <b:Author>
      <b:Author>
        <b:NameList>
          <b:Person>
            <b:Last>Organization</b:Last>
            <b:First>World</b:First>
            <b:Middle>Health</b:Middle>
          </b:Person>
        </b:NameList>
      </b:Author>
    </b:Author>
    <b:Title>Health for the World's Adolescents: A Second Chance in the Second Decade</b:Title>
    <b:Year>2014</b:Year>
    <b:City>Geneva</b:City>
    <b:Publisher>WHO</b:Publisher>
    <b:RefOrder>38</b:RefOrder>
  </b:Source>
  <b:Source>
    <b:Tag>Sil22</b:Tag>
    <b:SourceType>JournalArticle</b:SourceType>
    <b:Guid>{DEB0D003-D99B-4CD2-AAEB-074D1CFD3DFA}</b:Guid>
    <b:Title>Adolescence as a Pivotal Period for Emotion Regulation Development </b:Title>
    <b:Year>2022</b:Year>
    <b:Author>
      <b:Author>
        <b:NameList>
          <b:Person>
            <b:Last>Silvers</b:Last>
            <b:First>J</b:First>
            <b:Middle>A</b:Middle>
          </b:Person>
        </b:NameList>
      </b:Author>
    </b:Author>
    <b:JournalName>Current Opinion in Psychology</b:JournalName>
    <b:Pages>258-263</b:Pages>
    <b:Volume>44(1)</b:Volume>
    <b:RefOrder>39</b:RefOrder>
  </b:Source>
  <b:Source>
    <b:Tag>Mor19</b:Tag>
    <b:SourceType>JournalArticle</b:SourceType>
    <b:Guid>{314AED20-B0EB-45F6-B140-CCDC411E37F0}</b:Guid>
    <b:Author>
      <b:Author>
        <b:NameList>
          <b:Person>
            <b:Last>Morgan</b:Last>
            <b:First>E</b:First>
          </b:Person>
          <b:Person>
            <b:Last>Huebner</b:Last>
            <b:First>A</b:First>
          </b:Person>
          <b:Person>
            <b:Last>Ruffin</b:Last>
            <b:First>N</b:First>
          </b:Person>
        </b:NameList>
      </b:Author>
    </b:Author>
    <b:Title>Adolescent Growth and Development</b:Title>
    <b:JournalName>Virginia Cooperative Extension</b:JournalName>
    <b:Year>2019</b:Year>
    <b:Pages>1-6</b:Pages>
    <b:RefOrder>40</b:RefOrder>
  </b:Source>
  <b:Source>
    <b:Tag>Bel16</b:Tag>
    <b:SourceType>JournalArticle</b:SourceType>
    <b:Guid>{BD6D29E1-6039-41DF-A4F2-951E126F2E0C}</b:Guid>
    <b:Author>
      <b:Author>
        <b:NameList>
          <b:Person>
            <b:Last>Bella</b:Last>
            <b:First>B</b:First>
            <b:Middle>T</b:Middle>
          </b:Person>
        </b:NameList>
      </b:Author>
    </b:Author>
    <b:Title>Understanding Adolescents</b:Title>
    <b:JournalName>European Business Review</b:JournalName>
    <b:Year>2016</b:Year>
    <b:RefOrder>41</b:RefOrder>
  </b:Source>
  <b:Source>
    <b:Tag>Anj22</b:Tag>
    <b:SourceType>JournalArticle</b:SourceType>
    <b:Guid>{88EF193A-BB80-42BF-BF1B-99CF5A848872}</b:Guid>
    <b:Author>
      <b:Author>
        <b:NameList>
          <b:Person>
            <b:Last>Anjani</b:Last>
            <b:First>A</b:First>
            <b:Middle>N</b:Middle>
          </b:Person>
        </b:NameList>
      </b:Author>
    </b:Author>
    <b:Title>Agresi di Meedia Sosial Pada Dewasa Awal</b:Title>
    <b:Year>2022</b:Year>
    <b:RefOrder>42</b:RefOrder>
  </b:Source>
  <b:Source>
    <b:Tag>Nur22</b:Tag>
    <b:SourceType>JournalArticle</b:SourceType>
    <b:Guid>{D423A94E-5D4E-46B9-8211-3D8EF25CA535}</b:Guid>
    <b:Author>
      <b:Author>
        <b:NameList>
          <b:Person>
            <b:Last>Nur</b:Last>
            <b:First>S</b:First>
            <b:Middle>A</b:Middle>
          </b:Person>
        </b:NameList>
      </b:Author>
    </b:Author>
    <b:Title>Pengaruh Parental Attachment, Empathy, dan Orientasi Religius Terhadap Perilaku Cyberbullying Pada Remaja Millenial</b:Title>
    <b:Year>2022</b:Year>
    <b:RefOrder>43</b:RefOrder>
  </b:Source>
  <b:Source>
    <b:Tag>Set22</b:Tag>
    <b:SourceType>JournalArticle</b:SourceType>
    <b:Guid>{F0F59FF2-4F97-4E0A-859D-1ABE75EB58F5}</b:Guid>
    <b:Author>
      <b:Author>
        <b:NameList>
          <b:Person>
            <b:Last>Setyawan</b:Last>
            <b:First>R</b:First>
            <b:Middle>A</b:Middle>
          </b:Person>
          <b:Person>
            <b:Last>Sutedja</b:Last>
            <b:First>F</b:First>
            <b:Middle>C</b:Middle>
          </b:Person>
          <b:Person>
            <b:Last>Paulina</b:Last>
            <b:First>A</b:First>
          </b:Person>
          <b:Person>
            <b:Last>Habsari</b:Last>
            <b:First>T</b:First>
            <b:Middle>T</b:Middle>
          </b:Person>
          <b:Person>
            <b:Last>Florensia</b:Last>
            <b:First>M</b:First>
          </b:Person>
          <b:Person>
            <b:Last>Fajrianthi</b:Last>
          </b:Person>
        </b:NameList>
      </b:Author>
    </b:Author>
    <b:Title>Penyusunan Alat Ukur Psikologi Cyber Aggression (CYBA) Bahasa Indonesia Pada Remaja</b:Title>
    <b:JournalName>Jurnal Pembelajaran dan Pengembangan Diri</b:JournalName>
    <b:Year>2022</b:Year>
    <b:Pages>367-374</b:Pages>
    <b:Volume>2(2)</b:Volume>
    <b:RefOrder>44</b:RefOrder>
  </b:Source>
  <b:Source>
    <b:Tag>Cor15</b:Tag>
    <b:SourceType>JournalArticle</b:SourceType>
    <b:Guid>{9AD4FC20-9F25-4F6B-96F5-762F18A930E5}</b:Guid>
    <b:Author>
      <b:Author>
        <b:NameList>
          <b:Person>
            <b:Last>Corcoran</b:Last>
            <b:First>L</b:First>
          </b:Person>
          <b:Person>
            <b:Last>Guckin</b:Last>
            <b:First>C</b:First>
            <b:Middle>M</b:Middle>
          </b:Person>
          <b:Person>
            <b:Last>Prentice</b:Last>
            <b:First>G</b:First>
          </b:Person>
        </b:NameList>
      </b:Author>
    </b:Author>
    <b:Title>Cyberbullying or Cyberagression?: A Review of Existing Definitions of Cyber-Based Peer-to-Peer Agression</b:Title>
    <b:JournalName>Societes</b:JournalName>
    <b:Year>2015</b:Year>
    <b:Pages>245-255</b:Pages>
    <b:RefOrder>9</b:RefOrder>
  </b:Source>
  <b:Source>
    <b:Tag>Pyz11</b:Tag>
    <b:SourceType>JournalArticle</b:SourceType>
    <b:Guid>{D15B8CA3-7B41-4532-8BC2-7565D664D957}</b:Guid>
    <b:Author>
      <b:Author>
        <b:NameList>
          <b:Person>
            <b:Last>Pyzalski</b:Last>
            <b:First>J</b:First>
          </b:Person>
        </b:NameList>
      </b:Author>
    </b:Author>
    <b:Title>Electronic Agression Among Adolescents: An Old House with a New Facade or Even a Number of Houses</b:Title>
    <b:Year>2011</b:Year>
    <b:Pages>278-295</b:Pages>
    <b:RefOrder>45</b:RefOrder>
  </b:Source>
  <b:Source>
    <b:Tag>Noc10</b:Tag>
    <b:SourceType>JournalArticle</b:SourceType>
    <b:Guid>{A458A067-4E81-4410-AA4F-81D04F7DEEA8}</b:Guid>
    <b:Author>
      <b:Author>
        <b:NameList>
          <b:Person>
            <b:Last>Nocentini</b:Last>
            <b:First>Annalaura</b:First>
          </b:Person>
          <b:Person>
            <b:Last>Clmaestra</b:Last>
            <b:First>Juan</b:First>
          </b:Person>
          <b:Person>
            <b:Last>Schultze-Krumbholz</b:Last>
            <b:First>Anja</b:First>
          </b:Person>
          <b:Person>
            <b:Last>Schelthauer</b:Last>
            <b:First>Herbert</b:First>
          </b:Person>
          <b:Person>
            <b:Last>Ortega</b:Last>
            <b:First>Rosario</b:First>
          </b:Person>
          <b:Person>
            <b:Last>Menesini</b:Last>
            <b:First>Ersilia</b:First>
          </b:Person>
        </b:NameList>
      </b:Author>
    </b:Author>
    <b:Title>Cyberbullying: Labels, Behaviours and Definition in Three European Countries</b:Title>
    <b:JournalName>Australian Journal of Guidance &amp; Counselling</b:JournalName>
    <b:Year>2010</b:Year>
    <b:Pages>129-142</b:Pages>
    <b:Volume>20</b:Volume>
    <b:RefOrder>47</b:RefOrder>
  </b:Source>
  <b:Source>
    <b:Tag>Alv16</b:Tag>
    <b:SourceType>JournalArticle</b:SourceType>
    <b:Guid>{A7CEE4FA-C824-434E-896D-E6162BB56ABF}</b:Guid>
    <b:Author>
      <b:Author>
        <b:NameList>
          <b:Person>
            <b:Last>Alvarez-Garcia</b:Last>
            <b:First>David</b:First>
          </b:Person>
          <b:Person>
            <b:Last>Barreiro-Collazo</b:Last>
            <b:First>Alejandra</b:First>
          </b:Person>
          <b:Person>
            <b:Last>Nunez</b:Last>
            <b:First>Jose</b:First>
            <b:Middle>Carlos</b:Middle>
          </b:Person>
          <b:Person>
            <b:Last>Dobarro</b:Last>
            <b:First>Alejandra</b:First>
          </b:Person>
        </b:NameList>
      </b:Author>
    </b:Author>
    <b:Title>Validity and Reliability of the Cyber-agression Questionnaire for Adolescents (CYBA)</b:Title>
    <b:JournalName>The European Journal of Psychology Applied to Legal Context</b:JournalName>
    <b:Year>2016</b:Year>
    <b:Pages>69-77</b:Pages>
    <b:Volume>8</b:Volume>
    <b:RefOrder>46</b:RefOrder>
  </b:Source>
  <b:Source>
    <b:Tag>Bar05</b:Tag>
    <b:SourceType>Book</b:SourceType>
    <b:Guid>{38AA04F1-3BFE-4B06-B535-FDD926B7C896}</b:Guid>
    <b:Author>
      <b:Author>
        <b:NameList>
          <b:Person>
            <b:Last>Baron</b:Last>
            <b:First>Robert</b:First>
            <b:Middle>A</b:Middle>
          </b:Person>
          <b:Person>
            <b:Last>Byrne</b:Last>
            <b:First>Donn</b:First>
          </b:Person>
        </b:NameList>
      </b:Author>
    </b:Author>
    <b:Title>Psikologi Sosial (10th ed et al Ratna Djuwita., Ed)</b:Title>
    <b:Year>2005</b:Year>
    <b:City>Jakarta</b:City>
    <b:Publisher>Erlangga</b:Publisher>
    <b:RefOrder>5</b:RefOrder>
  </b:Source>
  <b:Source>
    <b:Tag>Ben11</b:Tag>
    <b:SourceType>JournalArticle</b:SourceType>
    <b:Guid>{F1F73208-E93A-47BC-A53F-C3DAD62AF0F1}</b:Guid>
    <b:Title>College Students’ Electronic Victimization in Friendships and Dating Relationships: Anticipated Distress and Associations With Risky Behaviors</b:Title>
    <b:Year>2011</b:Year>
    <b:Author>
      <b:Author>
        <b:NameList>
          <b:Person>
            <b:Last>Bennet</b:Last>
            <b:First>Diana</b:First>
            <b:Middle>C</b:Middle>
          </b:Person>
          <b:Person>
            <b:Last>Guran</b:Last>
            <b:First>Elyse</b:First>
            <b:Middle>L</b:Middle>
          </b:Person>
          <b:Person>
            <b:Last>Ramos</b:Last>
            <b:First>Michelle</b:First>
            <b:Middle>C</b:Middle>
          </b:Person>
          <b:Person>
            <b:Last>Margolin</b:Last>
            <b:First>Gayla</b:First>
          </b:Person>
        </b:NameList>
      </b:Author>
    </b:Author>
    <b:JournalName>Violence and Victims</b:JournalName>
    <b:Pages>410-429</b:Pages>
    <b:Volume>26 (4)</b:Volume>
    <b:RefOrder>7</b:RefOrder>
  </b:Source>
  <b:Source>
    <b:Tag>Dew17</b:Tag>
    <b:SourceType>JournalArticle</b:SourceType>
    <b:Guid>{181D4493-B520-4CA2-8A4B-389AB9DE16EE}</b:Guid>
    <b:Author>
      <b:Author>
        <b:NameList>
          <b:Person>
            <b:Last>Dewi</b:Last>
            <b:First>Waya</b:First>
            <b:Middle>Ratna</b:Middle>
          </b:Person>
          <b:Person>
            <b:Last>Savira</b:Last>
            <b:First>Siti</b:First>
            <b:Middle>Ina</b:Middle>
          </b:Person>
        </b:NameList>
      </b:Author>
    </b:Author>
    <b:Title>Kecerdasan Emosi dan Perilaku Agresi di Social Media Pada Remaja</b:Title>
    <b:JournalName>Jurnal Psikologi Teori dan Terapan</b:JournalName>
    <b:Year>2017</b:Year>
    <b:Pages>82-87</b:Pages>
    <b:Volume>7 (2)</b:Volume>
    <b:RefOrder>8</b:RefOrder>
  </b:Source>
  <b:Source>
    <b:Tag>Dwi19</b:Tag>
    <b:SourceType>InternetSite</b:SourceType>
    <b:Guid>{DA6847D0-BAD7-4BF2-9A62-F7C59AE4C567}</b:Guid>
    <b:Title>Republika</b:Title>
    <b:Year>2019</b:Year>
    <b:Author>
      <b:Author>
        <b:NameList>
          <b:Person>
            <b:Last>Dwinanda</b:Last>
            <b:First>Reiny</b:First>
          </b:Person>
        </b:NameList>
      </b:Author>
    </b:Author>
    <b:YearAccessed>2023</b:YearAccessed>
    <b:MonthAccessed>Juli</b:MonthAccessed>
    <b:DayAccessed>8</b:DayAccessed>
    <b:URL>https://ameera.republika.co.id/berita/prjgc0414/peneliti-perundungan-di-dunia-maya-lebih-pengaruhi-remaja</b:URL>
    <b:RefOrder>19</b:RefOrder>
  </b:Source>
  <b:Source>
    <b:Tag>Fah23</b:Tag>
    <b:SourceType>InternetSite</b:SourceType>
    <b:Guid>{C3061C76-B224-425D-967E-7373AFB4BA3E}</b:Guid>
    <b:Author>
      <b:Author>
        <b:NameList>
          <b:Person>
            <b:Last>Fahlevi</b:Last>
            <b:First>Fahdi</b:First>
          </b:Person>
        </b:NameList>
      </b:Author>
    </b:Author>
    <b:Title>Tribun News</b:Title>
    <b:Year>2023</b:Year>
    <b:YearAccessed>2023</b:YearAccessed>
    <b:MonthAccessed>July</b:MonthAccessed>
    <b:DayAccessed>9</b:DayAccessed>
    <b:URL>https://www.tribunnews.com/nasional/2023/02/01/1895-remaja-alami-perundungan-secara-siber-pelakunya-1182-siswa</b:URL>
    <b:RefOrder>20</b:RefOrder>
  </b:Source>
  <b:Source>
    <b:Tag>Sar06</b:Tag>
    <b:SourceType>Book</b:SourceType>
    <b:Guid>{D65FF414-5E89-4DC4-8611-E84164F3FC32}</b:Guid>
    <b:Title>Metode Penelitian Kuantitatif dan Kualitatif</b:Title>
    <b:Year>2006</b:Year>
    <b:Author>
      <b:Author>
        <b:NameList>
          <b:Person>
            <b:Last>Sarwono</b:Last>
            <b:First>Jonathan</b:First>
          </b:Person>
        </b:NameList>
      </b:Author>
    </b:Author>
    <b:City>Yogyakarta</b:City>
    <b:Publisher>Graha Ilmu</b:Publisher>
    <b:RefOrder>50</b:RefOrder>
  </b:Source>
  <b:Source>
    <b:Tag>Ria18</b:Tag>
    <b:SourceType>JournalArticle</b:SourceType>
    <b:Guid>{72416422-4AFB-4B15-94E6-DFD45B91B720}</b:Guid>
    <b:Title>Psychometric Properties of Parenting Measures in Indonesia</b:Title>
    <b:Year>2018</b:Year>
    <b:Author>
      <b:Author>
        <b:NameList>
          <b:Person>
            <b:Last>Riany</b:Last>
            <b:First>Yulina</b:First>
            <b:Middle>Eva</b:Middle>
          </b:Person>
          <b:Person>
            <b:Last>Cuskelly</b:Last>
            <b:First>Monica</b:First>
          </b:Person>
          <b:Person>
            <b:Last>Meredith</b:Last>
            <b:First>Pamela</b:First>
          </b:Person>
        </b:NameList>
      </b:Author>
    </b:Author>
    <b:JournalName>Makara Human Behavior Studies in Asia</b:JournalName>
    <b:Pages>75-90</b:Pages>
    <b:Volume>22(2)</b:Volume>
    <b:RefOrder>51</b:RefOrder>
  </b:Source>
  <b:Source>
    <b:Tag>WLa17</b:Tag>
    <b:SourceType>Book</b:SourceType>
    <b:Guid>{3BCFD38E-E111-48D1-9759-883E29D4C635}</b:Guid>
    <b:Title>Metodologi Penelitian Sosial: Pendekatan Kualitatif dan Kuantitatif Edisi Ketujuh</b:Title>
    <b:Year>2017</b:Year>
    <b:Author>
      <b:Author>
        <b:NameList>
          <b:Person>
            <b:Last>Neuman</b:Last>
            <b:First>W.</b:First>
            <b:Middle>Lawrence</b:Middle>
          </b:Person>
        </b:NameList>
      </b:Author>
    </b:Author>
    <b:City>Jakarta</b:City>
    <b:Publisher>PT Indeks</b:Publisher>
    <b:RefOrder>53</b:RefOrder>
  </b:Source>
  <b:Source>
    <b:Tag>Zel18</b:Tag>
    <b:SourceType>JournalArticle</b:SourceType>
    <b:Guid>{68F7C02B-8E74-4D04-999E-084D7FF9929B}</b:Guid>
    <b:Author>
      <b:Author>
        <b:NameList>
          <b:Person>
            <b:Last>Zellatifanny</b:Last>
            <b:First>Cut</b:First>
            <b:Middle>Medika</b:Middle>
          </b:Person>
          <b:Person>
            <b:Last>Mudjiyanto</b:Last>
            <b:First>Bambang</b:First>
          </b:Person>
        </b:NameList>
      </b:Author>
    </b:Author>
    <b:Title>Tipe Penelitian Deskripsi dalam Ilmu Komunikasi</b:Title>
    <b:JournalName>Jurnal Diakom</b:JournalName>
    <b:Year>2018</b:Year>
    <b:Pages>83-90</b:Pages>
    <b:Volume>1 (2)</b:Volume>
    <b:RefOrder>55</b:RefOrder>
  </b:Source>
  <b:Source>
    <b:Tag>Bra13</b:Tag>
    <b:SourceType>JournalArticle</b:SourceType>
    <b:Guid>{D49026C9-4A4F-49AB-9FEF-ACBDB9C635DD}</b:Guid>
    <b:Author>
      <b:Author>
        <b:NameList>
          <b:Person>
            <b:Last>Braza</b:Last>
            <b:First>Paloma</b:First>
          </b:Person>
          <b:Person>
            <b:Last>Carreras</b:Last>
            <b:First>Rosario</b:First>
          </b:Person>
          <b:Person>
            <b:Last>Munoz</b:Last>
            <b:First>Jose</b:First>
            <b:Middle>Manuel</b:Middle>
          </b:Person>
          <b:Person>
            <b:Last>Braza</b:Last>
            <b:First>Fransisco</b:First>
          </b:Person>
          <b:Person>
            <b:Last>Azurmendi</b:Last>
            <b:First>Aitziber</b:First>
          </b:Person>
          <b:Person>
            <b:Last>Pascual-Sagastizabal</b:Last>
            <b:First>Eider</b:First>
          </b:Person>
          <b:Person>
            <b:Last>Cardas</b:Last>
            <b:First>Jaione</b:First>
          </b:Person>
          <b:Person>
            <b:Last>Snachez-Martin</b:Last>
            <b:First>Jose</b:First>
            <b:Middle>Ramon</b:Middle>
          </b:Person>
        </b:NameList>
      </b:Author>
    </b:Author>
    <b:Title>Negative Maternal and Paternal Parenting Styles as Predictors of Children’s Behavioral Problems: Moderating Effects of the Child’s Sex</b:Title>
    <b:JournalName>Journal of Child and Family Studies</b:JournalName>
    <b:Year>2013</b:Year>
    <b:Pages>847-856</b:Pages>
    <b:Volume>24(4)</b:Volume>
    <b:RefOrder>26</b:RefOrder>
  </b:Source>
  <b:Source>
    <b:Tag>Mar18</b:Tag>
    <b:SourceType>JournalArticle</b:SourceType>
    <b:Guid>{BE672970-3EB0-444F-B3CD-0C7A12BFFAE1}</b:Guid>
    <b:Author>
      <b:Author>
        <b:NameList>
          <b:Person>
            <b:Last>Martinez</b:Last>
            <b:First>Isabel</b:First>
          </b:Person>
          <b:Person>
            <b:Last>Murgui</b:Last>
            <b:First>Sergio</b:First>
          </b:Person>
          <b:Person>
            <b:Last>Garcia</b:Last>
            <b:First>Oscar</b:First>
            <b:Middle>F</b:Middle>
          </b:Person>
          <b:Person>
            <b:Last>Garcia</b:Last>
            <b:First>Fernando</b:First>
          </b:Person>
        </b:NameList>
      </b:Author>
    </b:Author>
    <b:Title>Parenting in the Digital Era: Protective and Risk Parenting Styles for Traditional Bullying and Cyberbullying Victimization</b:Title>
    <b:JournalName>Computers in Human Behavior</b:JournalName>
    <b:Year>2018</b:Year>
    <b:RefOrder>27</b:RefOrder>
  </b:Source>
  <b:Source>
    <b:Tag>San00</b:Tag>
    <b:SourceType>JournalArticle</b:SourceType>
    <b:Guid>{8BB50E2A-5909-4E2E-BB60-0D09216DEB5E}</b:Guid>
    <b:Author>
      <b:Author>
        <b:NameList>
          <b:Person>
            <b:Last>Sanders</b:Last>
            <b:First>M</b:First>
            <b:Middle>R</b:Middle>
          </b:Person>
          <b:Person>
            <b:Last>Markie-Dadds</b:Last>
            <b:First>C</b:First>
          </b:Person>
          <b:Person>
            <b:Last>Tully</b:Last>
            <b:First>L</b:First>
            <b:Middle>A</b:Middle>
          </b:Person>
          <b:Person>
            <b:Last>Bor</b:Last>
            <b:First>W</b:First>
          </b:Person>
        </b:NameList>
      </b:Author>
    </b:Author>
    <b:Title>The triple P-positive parenting program: a comparison of enhanced, standard, and self-directed behavioral family intervention for parents of children with early onset conduct problems</b:Title>
    <b:JournalName>Journal of Consulting and Clinical Psychology</b:JournalName>
    <b:Year>2000</b:Year>
    <b:Pages>624-640</b:Pages>
    <b:Volume>68(4)</b:Volume>
    <b:RefOrder>28</b:RefOrder>
  </b:Source>
  <b:Source>
    <b:Tag>Len11</b:Tag>
    <b:SourceType>Report</b:SourceType>
    <b:Guid>{103E306D-4C86-45A2-9A5E-48515A9C4272}</b:Guid>
    <b:Title>Teens, Kindness and Cruelty on Social Network Sites</b:Title>
    <b:Year>2011</b:Year>
    <b:Author>
      <b:Author>
        <b:NameList>
          <b:Person>
            <b:Last>Lenhart</b:Last>
            <b:First>Amanda</b:First>
          </b:Person>
          <b:Person>
            <b:Last>Madden</b:Last>
            <b:First>Mary</b:First>
          </b:Person>
          <b:Person>
            <b:Last>Smith</b:Last>
            <b:First>Aaron</b:First>
          </b:Person>
          <b:Person>
            <b:Last>Purcell</b:Last>
            <b:First>Kristen</b:First>
          </b:Person>
          <b:Person>
            <b:Last>Zickuhr</b:Last>
            <b:First>Kathryn</b:First>
          </b:Person>
          <b:Person>
            <b:Last>Rainie</b:Last>
            <b:First>Lee</b:First>
          </b:Person>
        </b:NameList>
      </b:Author>
    </b:Author>
    <b:Publisher>Pew Research Center</b:Publisher>
    <b:RefOrder>21</b:RefOrder>
  </b:Source>
  <b:Source>
    <b:Tag>Dav07</b:Tag>
    <b:SourceType>JournalArticle</b:SourceType>
    <b:Guid>{3E093E47-2F70-4C5B-A803-D1E2DD8CAA74}</b:Guid>
    <b:Title>Electronic Media, Violence, and Adolescents: An Emerging Public Health Problem</b:Title>
    <b:Year>2007</b:Year>
    <b:Author>
      <b:Author>
        <b:NameList>
          <b:Person>
            <b:Last>David-Ferdon</b:Last>
            <b:First>Corinne</b:First>
          </b:Person>
          <b:Person>
            <b:Last>Hertz</b:Last>
            <b:First>Marci</b:First>
            <b:Middle>Feldman</b:Middle>
          </b:Person>
        </b:NameList>
      </b:Author>
    </b:Author>
    <b:JournalName>Journal of Adolescent Health</b:JournalName>
    <b:Pages>S1-S5</b:Pages>
    <b:Volume>41</b:Volume>
    <b:RefOrder>22</b:RefOrder>
  </b:Source>
  <b:Source>
    <b:Tag>Roh16</b:Tag>
    <b:SourceType>Book</b:SourceType>
    <b:Guid>{1351B01E-2582-4F19-8F4D-3F2E367C7385}</b:Guid>
    <b:Title>Analisis Meningkatnya Kejahatan Cyberbullying dan Hatespeech Menggunakan Berbagai Media Sosial dan Metode Pencegahannya</b:Title>
    <b:Year>2016</b:Year>
    <b:City>Jakarta</b:City>
    <b:Publisher>SNIPTEK</b:Publisher>
    <b:Author>
      <b:Author>
        <b:NameList>
          <b:Person>
            <b:Last>Rohman</b:Last>
            <b:First>Fathur</b:First>
          </b:Person>
        </b:NameList>
      </b:Author>
    </b:Author>
    <b:RefOrder>23</b:RefOrder>
  </b:Source>
</b:Sources>
</file>

<file path=customXml/itemProps1.xml><?xml version="1.0" encoding="utf-8"?>
<ds:datastoreItem xmlns:ds="http://schemas.openxmlformats.org/officeDocument/2006/customXml" ds:itemID="{18EE0AB7-6E67-4CEF-9968-B19C9202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14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Rizqy Amelia Zein</dc:creator>
  <cp:keywords/>
  <dc:description/>
  <cp:lastModifiedBy>IDEAPAD 305</cp:lastModifiedBy>
  <cp:revision>183</cp:revision>
  <dcterms:created xsi:type="dcterms:W3CDTF">2016-12-14T04:41:00Z</dcterms:created>
  <dcterms:modified xsi:type="dcterms:W3CDTF">2023-07-20T08:41:00Z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zotero-version="5.0.93"&gt;&lt;session id="cd3T3zsw"/&gt;&lt;style id="" hasBibliography="0" bibliographyStyleHasBeenSet="0"/&gt;&lt;prefs/&gt;&lt;/data&gt;</vt:lpwstr>
  </property>
</Properties>
</file>