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84F5" w14:textId="77777777" w:rsidR="001700D2" w:rsidRPr="007B4A9A" w:rsidRDefault="00000000">
      <w:pPr>
        <w:spacing w:after="0"/>
        <w:rPr>
          <w:rFonts w:ascii="Cambria" w:eastAsia="Cambria" w:hAnsi="Cambria" w:cs="Cambria"/>
          <w:color w:val="000000" w:themeColor="text1"/>
        </w:rPr>
      </w:pPr>
      <w:r w:rsidRPr="007B4A9A">
        <w:rPr>
          <w:rFonts w:ascii="Cambria" w:eastAsia="Cambria" w:hAnsi="Cambria" w:cs="Cambria"/>
          <w:color w:val="000000" w:themeColor="text1"/>
        </w:rPr>
        <w:t>ARTIKEL PENELITIAN</w:t>
      </w:r>
    </w:p>
    <w:p w14:paraId="16CA8BF7" w14:textId="77777777" w:rsidR="001700D2" w:rsidRPr="007B4A9A" w:rsidRDefault="001700D2">
      <w:pPr>
        <w:spacing w:after="0"/>
        <w:rPr>
          <w:rFonts w:ascii="Cambria" w:eastAsia="Cambria" w:hAnsi="Cambria" w:cs="Cambria"/>
          <w:color w:val="000000" w:themeColor="text1"/>
        </w:rPr>
      </w:pPr>
    </w:p>
    <w:p w14:paraId="00339E16" w14:textId="0B107CC7" w:rsidR="001700D2" w:rsidRPr="007B4A9A" w:rsidRDefault="00C061C5">
      <w:pPr>
        <w:spacing w:after="0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Peran </w:t>
      </w:r>
      <w:r w:rsidR="00BA0E7D" w:rsidRPr="007B4A9A">
        <w:rPr>
          <w:rFonts w:ascii="Cambria" w:eastAsia="Cambria" w:hAnsi="Cambria" w:cs="Cambria"/>
          <w:b/>
          <w:i/>
          <w:iCs/>
          <w:color w:val="000000" w:themeColor="text1"/>
          <w:sz w:val="28"/>
          <w:szCs w:val="28"/>
        </w:rPr>
        <w:t>Alexithymia</w:t>
      </w:r>
      <w:r w:rsidR="00BA0E7D" w:rsidRPr="007B4A9A"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>sebagai</w:t>
      </w:r>
      <w:proofErr w:type="spellEnd"/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>Prediktor</w:t>
      </w:r>
      <w:proofErr w:type="spellEnd"/>
      <w:r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 </w:t>
      </w:r>
      <w:proofErr w:type="spellStart"/>
      <w:r w:rsidR="00BA0E7D" w:rsidRPr="007B4A9A">
        <w:rPr>
          <w:rFonts w:ascii="Cambria" w:eastAsia="Cambria" w:hAnsi="Cambria" w:cs="Cambria"/>
          <w:b/>
          <w:i/>
          <w:iCs/>
          <w:color w:val="000000" w:themeColor="text1"/>
          <w:sz w:val="28"/>
          <w:szCs w:val="28"/>
        </w:rPr>
        <w:t>Nonsuicid</w:t>
      </w:r>
      <w:r w:rsidR="00586749">
        <w:rPr>
          <w:rFonts w:ascii="Cambria" w:eastAsia="Cambria" w:hAnsi="Cambria" w:cs="Cambria"/>
          <w:b/>
          <w:i/>
          <w:iCs/>
          <w:color w:val="000000" w:themeColor="text1"/>
          <w:sz w:val="28"/>
          <w:szCs w:val="28"/>
        </w:rPr>
        <w:t>a</w:t>
      </w:r>
      <w:r w:rsidR="00BA0E7D" w:rsidRPr="007B4A9A">
        <w:rPr>
          <w:rFonts w:ascii="Cambria" w:eastAsia="Cambria" w:hAnsi="Cambria" w:cs="Cambria"/>
          <w:b/>
          <w:i/>
          <w:iCs/>
          <w:color w:val="000000" w:themeColor="text1"/>
          <w:sz w:val="28"/>
          <w:szCs w:val="28"/>
        </w:rPr>
        <w:t>l</w:t>
      </w:r>
      <w:proofErr w:type="spellEnd"/>
      <w:r w:rsidR="00BA0E7D" w:rsidRPr="007B4A9A">
        <w:rPr>
          <w:rFonts w:ascii="Cambria" w:eastAsia="Cambria" w:hAnsi="Cambria" w:cs="Cambria"/>
          <w:b/>
          <w:i/>
          <w:iCs/>
          <w:color w:val="000000" w:themeColor="text1"/>
          <w:sz w:val="28"/>
          <w:szCs w:val="28"/>
        </w:rPr>
        <w:t xml:space="preserve"> Self-Injury</w:t>
      </w:r>
      <w:r w:rsidR="00BA0E7D" w:rsidRPr="007B4A9A">
        <w:rPr>
          <w:rFonts w:ascii="Cambria" w:eastAsia="Cambria" w:hAnsi="Cambria" w:cs="Cambria"/>
          <w:b/>
          <w:color w:val="000000" w:themeColor="text1"/>
          <w:sz w:val="28"/>
          <w:szCs w:val="28"/>
        </w:rPr>
        <w:t xml:space="preserve"> pada </w:t>
      </w:r>
      <w:proofErr w:type="spellStart"/>
      <w:r w:rsidR="00BA0E7D" w:rsidRPr="007B4A9A">
        <w:rPr>
          <w:rFonts w:ascii="Cambria" w:eastAsia="Cambria" w:hAnsi="Cambria" w:cs="Cambria"/>
          <w:b/>
          <w:color w:val="000000" w:themeColor="text1"/>
          <w:sz w:val="28"/>
          <w:szCs w:val="28"/>
        </w:rPr>
        <w:t>Mahasiswa</w:t>
      </w:r>
      <w:bookmarkStart w:id="0" w:name="_heading=h.gjdgxs" w:colFirst="0" w:colLast="0"/>
      <w:bookmarkEnd w:id="0"/>
      <w:proofErr w:type="spellEnd"/>
    </w:p>
    <w:p w14:paraId="57445715" w14:textId="77777777" w:rsidR="001700D2" w:rsidRPr="007B4A9A" w:rsidRDefault="001700D2">
      <w:pPr>
        <w:spacing w:after="0"/>
        <w:rPr>
          <w:rFonts w:ascii="Cambria" w:eastAsia="Cambria" w:hAnsi="Cambria" w:cs="Cambria"/>
          <w:color w:val="000000" w:themeColor="text1"/>
        </w:rPr>
      </w:pPr>
    </w:p>
    <w:p w14:paraId="73CD9718" w14:textId="4DAA81D4" w:rsidR="001700D2" w:rsidRPr="007B4A9A" w:rsidRDefault="00BA0E7D">
      <w:pPr>
        <w:spacing w:after="0"/>
        <w:rPr>
          <w:rFonts w:ascii="Cambria" w:eastAsia="Cambria" w:hAnsi="Cambria" w:cs="Cambria"/>
          <w:color w:val="000000" w:themeColor="text1"/>
        </w:rPr>
      </w:pPr>
      <w:r w:rsidRPr="007B4A9A">
        <w:rPr>
          <w:rFonts w:ascii="Cambria" w:eastAsia="Cambria" w:hAnsi="Cambria" w:cs="Cambria"/>
          <w:color w:val="000000" w:themeColor="text1"/>
        </w:rPr>
        <w:t xml:space="preserve">FEREN ALIA HIDAYAT &amp; DIAN </w:t>
      </w:r>
      <w:r w:rsidRPr="007B4A9A">
        <w:rPr>
          <w:rFonts w:ascii="Cambria" w:eastAsia="Times New Roman" w:hAnsi="Cambria" w:cs="Times New Roman"/>
          <w:color w:val="000000" w:themeColor="text1"/>
        </w:rPr>
        <w:t>KARTIKA AMELIA ARBI</w:t>
      </w:r>
      <w:r w:rsidRPr="007B4A9A">
        <w:rPr>
          <w:rFonts w:ascii="Cambria" w:eastAsia="Cambria" w:hAnsi="Cambria" w:cs="Cambria"/>
          <w:color w:val="000000" w:themeColor="text1"/>
        </w:rPr>
        <w:t>*</w:t>
      </w:r>
    </w:p>
    <w:p w14:paraId="312A7379" w14:textId="77777777" w:rsidR="001700D2" w:rsidRPr="007B4A9A" w:rsidRDefault="00000000">
      <w:pPr>
        <w:spacing w:after="0"/>
        <w:rPr>
          <w:rFonts w:ascii="Cambria" w:eastAsia="Cambria" w:hAnsi="Cambria" w:cs="Cambria"/>
          <w:color w:val="000000" w:themeColor="text1"/>
        </w:rPr>
      </w:pPr>
      <w:proofErr w:type="spellStart"/>
      <w:r w:rsidRPr="007B4A9A">
        <w:rPr>
          <w:rFonts w:ascii="Cambria" w:eastAsia="Cambria" w:hAnsi="Cambria" w:cs="Cambria"/>
          <w:color w:val="000000" w:themeColor="text1"/>
        </w:rPr>
        <w:t>Fakultas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Psikologi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Universitas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Airlangga</w:t>
      </w:r>
      <w:proofErr w:type="spellEnd"/>
    </w:p>
    <w:p w14:paraId="449CB742" w14:textId="77777777" w:rsidR="001700D2" w:rsidRPr="007B4A9A" w:rsidRDefault="001700D2">
      <w:pPr>
        <w:spacing w:after="0"/>
        <w:rPr>
          <w:rFonts w:ascii="Cambria" w:eastAsia="Cambria" w:hAnsi="Cambria" w:cs="Cambria"/>
          <w:color w:val="000000" w:themeColor="text1"/>
        </w:rPr>
      </w:pPr>
    </w:p>
    <w:p w14:paraId="4B2F31B2" w14:textId="77777777" w:rsidR="001700D2" w:rsidRPr="007B4A9A" w:rsidRDefault="00000000">
      <w:pPr>
        <w:spacing w:after="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7B4A9A">
        <w:rPr>
          <w:rFonts w:ascii="Cambria" w:eastAsia="Cambria" w:hAnsi="Cambria" w:cs="Cambria"/>
          <w:b/>
          <w:color w:val="000000" w:themeColor="text1"/>
          <w:sz w:val="24"/>
          <w:szCs w:val="24"/>
        </w:rPr>
        <w:t>ABSTRAK</w:t>
      </w:r>
    </w:p>
    <w:p w14:paraId="23BC778E" w14:textId="53551ADB" w:rsidR="00C061C5" w:rsidRPr="00C061C5" w:rsidRDefault="00C061C5" w:rsidP="00AE207F">
      <w:pPr>
        <w:jc w:val="both"/>
        <w:rPr>
          <w:rFonts w:ascii="Cambria" w:hAnsi="Cambria"/>
          <w:color w:val="000000" w:themeColor="text1"/>
        </w:rPr>
      </w:pPr>
      <w:proofErr w:type="spellStart"/>
      <w:r w:rsidRPr="00C061C5">
        <w:rPr>
          <w:rFonts w:ascii="Cambria" w:hAnsi="Cambria"/>
          <w:color w:val="000000" w:themeColor="text1"/>
        </w:rPr>
        <w:t>Menyakiti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diri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sendiri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adalah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permasalahan</w:t>
      </w:r>
      <w:proofErr w:type="spellEnd"/>
      <w:r w:rsidRPr="00C061C5">
        <w:rPr>
          <w:rFonts w:ascii="Cambria" w:hAnsi="Cambria"/>
          <w:color w:val="000000" w:themeColor="text1"/>
        </w:rPr>
        <w:t xml:space="preserve"> yang </w:t>
      </w:r>
      <w:proofErr w:type="spellStart"/>
      <w:r w:rsidRPr="00C061C5">
        <w:rPr>
          <w:rFonts w:ascii="Cambria" w:hAnsi="Cambria"/>
          <w:color w:val="000000" w:themeColor="text1"/>
        </w:rPr>
        <w:t>perlu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diperhatikan</w:t>
      </w:r>
      <w:proofErr w:type="spellEnd"/>
      <w:r w:rsidRPr="00C061C5">
        <w:rPr>
          <w:rFonts w:ascii="Cambria" w:hAnsi="Cambria"/>
          <w:color w:val="000000" w:themeColor="text1"/>
        </w:rPr>
        <w:t xml:space="preserve"> pada </w:t>
      </w:r>
      <w:proofErr w:type="spellStart"/>
      <w:r w:rsidRPr="00C061C5">
        <w:rPr>
          <w:rFonts w:ascii="Cambria" w:hAnsi="Cambria"/>
          <w:color w:val="000000" w:themeColor="text1"/>
        </w:rPr>
        <w:t>mahasiswa</w:t>
      </w:r>
      <w:proofErr w:type="spellEnd"/>
      <w:r w:rsidRPr="00C061C5">
        <w:rPr>
          <w:rFonts w:ascii="Cambria" w:hAnsi="Cambria"/>
          <w:color w:val="000000" w:themeColor="text1"/>
        </w:rPr>
        <w:t xml:space="preserve">. </w:t>
      </w:r>
      <w:proofErr w:type="spellStart"/>
      <w:r w:rsidRPr="00C061C5">
        <w:rPr>
          <w:rFonts w:ascii="Cambria" w:hAnsi="Cambria"/>
          <w:color w:val="000000" w:themeColor="text1"/>
          <w:shd w:val="clear" w:color="auto" w:fill="FFFFFF"/>
        </w:rPr>
        <w:t>M</w:t>
      </w:r>
      <w:r w:rsidRPr="00C061C5">
        <w:rPr>
          <w:rFonts w:ascii="Cambria" w:hAnsi="Cambria"/>
          <w:color w:val="000000" w:themeColor="text1"/>
        </w:rPr>
        <w:t>ahasiswa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mengalami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berbagai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tantangan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dalam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kehidupan</w:t>
      </w:r>
      <w:proofErr w:type="spellEnd"/>
      <w:r w:rsidRPr="00C061C5">
        <w:rPr>
          <w:rFonts w:ascii="Cambria" w:hAnsi="Cambria"/>
          <w:color w:val="000000" w:themeColor="text1"/>
        </w:rPr>
        <w:t xml:space="preserve"> yang </w:t>
      </w:r>
      <w:proofErr w:type="spellStart"/>
      <w:r w:rsidRPr="00C061C5">
        <w:rPr>
          <w:rFonts w:ascii="Cambria" w:hAnsi="Cambria"/>
          <w:color w:val="000000" w:themeColor="text1"/>
        </w:rPr>
        <w:t>menimbulkan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stres</w:t>
      </w:r>
      <w:proofErr w:type="spellEnd"/>
      <w:r w:rsidRPr="00C061C5">
        <w:rPr>
          <w:rFonts w:ascii="Cambria" w:hAnsi="Cambria"/>
          <w:color w:val="000000" w:themeColor="text1"/>
        </w:rPr>
        <w:t xml:space="preserve">. </w:t>
      </w:r>
      <w:r w:rsidRPr="00C061C5">
        <w:rPr>
          <w:rFonts w:ascii="Cambria" w:hAnsi="Cambria"/>
          <w:color w:val="000000" w:themeColor="text1"/>
          <w:shd w:val="clear" w:color="auto" w:fill="FFFFFF"/>
        </w:rPr>
        <w:t xml:space="preserve">Salah </w:t>
      </w:r>
      <w:proofErr w:type="spellStart"/>
      <w:r w:rsidRPr="00C061C5">
        <w:rPr>
          <w:rFonts w:ascii="Cambria" w:hAnsi="Cambria"/>
          <w:color w:val="000000" w:themeColor="text1"/>
          <w:shd w:val="clear" w:color="auto" w:fill="FFFFFF"/>
        </w:rPr>
        <w:t>satu</w:t>
      </w:r>
      <w:proofErr w:type="spellEnd"/>
      <w:r w:rsidRPr="00C061C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  <w:shd w:val="clear" w:color="auto" w:fill="FFFFFF"/>
        </w:rPr>
        <w:t>faktor</w:t>
      </w:r>
      <w:proofErr w:type="spellEnd"/>
      <w:r w:rsidRPr="00C061C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  <w:shd w:val="clear" w:color="auto" w:fill="FFFFFF"/>
        </w:rPr>
        <w:t>risiko</w:t>
      </w:r>
      <w:proofErr w:type="spellEnd"/>
      <w:r w:rsidRPr="00C061C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C061C5">
        <w:rPr>
          <w:rFonts w:ascii="Cambria" w:hAnsi="Cambria"/>
          <w:i/>
          <w:iCs/>
          <w:color w:val="000000" w:themeColor="text1"/>
          <w:shd w:val="clear" w:color="auto" w:fill="FFFFFF"/>
        </w:rPr>
        <w:t>nonsuicidal</w:t>
      </w:r>
      <w:proofErr w:type="spellEnd"/>
      <w:r w:rsidRPr="00C061C5">
        <w:rPr>
          <w:rFonts w:ascii="Cambria" w:hAnsi="Cambria"/>
          <w:i/>
          <w:iCs/>
          <w:color w:val="000000" w:themeColor="text1"/>
          <w:shd w:val="clear" w:color="auto" w:fill="FFFFFF"/>
        </w:rPr>
        <w:t xml:space="preserve"> self-injury</w:t>
      </w:r>
      <w:r w:rsidRPr="00C061C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  <w:shd w:val="clear" w:color="auto" w:fill="FFFFFF"/>
        </w:rPr>
        <w:t>adalah</w:t>
      </w:r>
      <w:proofErr w:type="spellEnd"/>
      <w:r w:rsidRPr="00C061C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C061C5">
        <w:rPr>
          <w:rFonts w:ascii="Cambria" w:hAnsi="Cambria"/>
          <w:i/>
          <w:iCs/>
          <w:color w:val="000000" w:themeColor="text1"/>
          <w:shd w:val="clear" w:color="auto" w:fill="FFFFFF"/>
        </w:rPr>
        <w:t>alexithymia</w:t>
      </w:r>
      <w:r w:rsidRPr="00C061C5">
        <w:rPr>
          <w:rFonts w:ascii="Cambria" w:hAnsi="Cambria"/>
          <w:color w:val="000000" w:themeColor="text1"/>
          <w:shd w:val="clear" w:color="auto" w:fill="FFFFFF"/>
        </w:rPr>
        <w:t xml:space="preserve">. </w:t>
      </w:r>
      <w:proofErr w:type="spellStart"/>
      <w:r w:rsidRPr="00C061C5">
        <w:rPr>
          <w:rFonts w:ascii="Cambria" w:hAnsi="Cambria"/>
          <w:color w:val="000000" w:themeColor="text1"/>
        </w:rPr>
        <w:t>Penelitian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ini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bertujuan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untuk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mengetahui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peran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r w:rsidRPr="00ED1DB0">
        <w:rPr>
          <w:rFonts w:ascii="Cambria" w:hAnsi="Cambria"/>
          <w:i/>
          <w:iCs/>
          <w:color w:val="000000" w:themeColor="text1"/>
        </w:rPr>
        <w:t xml:space="preserve">alexithymia </w:t>
      </w:r>
      <w:proofErr w:type="spellStart"/>
      <w:r w:rsidRPr="00C061C5">
        <w:rPr>
          <w:rFonts w:ascii="Cambria" w:hAnsi="Cambria"/>
          <w:color w:val="000000" w:themeColor="text1"/>
        </w:rPr>
        <w:t>sebagai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prediktor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perilaku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i/>
          <w:iCs/>
          <w:color w:val="000000" w:themeColor="text1"/>
        </w:rPr>
        <w:t>nonsuicidal</w:t>
      </w:r>
      <w:proofErr w:type="spellEnd"/>
      <w:r w:rsidRPr="00C061C5">
        <w:rPr>
          <w:rFonts w:ascii="Cambria" w:hAnsi="Cambria"/>
          <w:i/>
          <w:iCs/>
          <w:color w:val="000000" w:themeColor="text1"/>
        </w:rPr>
        <w:t xml:space="preserve"> self-injury </w:t>
      </w:r>
      <w:r w:rsidRPr="00C061C5">
        <w:rPr>
          <w:rFonts w:ascii="Cambria" w:hAnsi="Cambria"/>
          <w:color w:val="000000" w:themeColor="text1"/>
        </w:rPr>
        <w:t xml:space="preserve">pada </w:t>
      </w:r>
      <w:proofErr w:type="spellStart"/>
      <w:r w:rsidRPr="00C061C5">
        <w:rPr>
          <w:rFonts w:ascii="Cambria" w:hAnsi="Cambria"/>
          <w:color w:val="000000" w:themeColor="text1"/>
        </w:rPr>
        <w:t>mahasiswa</w:t>
      </w:r>
      <w:proofErr w:type="spellEnd"/>
      <w:r w:rsidRPr="00C061C5">
        <w:rPr>
          <w:rFonts w:ascii="Cambria" w:hAnsi="Cambria"/>
          <w:color w:val="000000" w:themeColor="text1"/>
        </w:rPr>
        <w:t xml:space="preserve">. </w:t>
      </w:r>
      <w:r w:rsidRPr="00C061C5">
        <w:rPr>
          <w:rStyle w:val="selectable-text"/>
          <w:rFonts w:ascii="Cambria" w:hAnsi="Cambria"/>
        </w:rPr>
        <w:t xml:space="preserve">Desain </w:t>
      </w:r>
      <w:proofErr w:type="spellStart"/>
      <w:r w:rsidRPr="00C061C5">
        <w:rPr>
          <w:rStyle w:val="selectable-text"/>
          <w:rFonts w:ascii="Cambria" w:hAnsi="Cambria"/>
        </w:rPr>
        <w:t>penelitian</w:t>
      </w:r>
      <w:proofErr w:type="spellEnd"/>
      <w:r w:rsidRPr="00C061C5">
        <w:rPr>
          <w:rStyle w:val="selectable-text"/>
          <w:rFonts w:ascii="Cambria" w:hAnsi="Cambria"/>
        </w:rPr>
        <w:t xml:space="preserve"> </w:t>
      </w:r>
      <w:proofErr w:type="spellStart"/>
      <w:r w:rsidRPr="00C061C5">
        <w:rPr>
          <w:rStyle w:val="selectable-text"/>
          <w:rFonts w:ascii="Cambria" w:hAnsi="Cambria"/>
        </w:rPr>
        <w:t>menggunakan</w:t>
      </w:r>
      <w:proofErr w:type="spellEnd"/>
      <w:r w:rsidRPr="00C061C5">
        <w:rPr>
          <w:rStyle w:val="selectable-text"/>
          <w:rFonts w:ascii="Cambria" w:hAnsi="Cambria"/>
        </w:rPr>
        <w:t xml:space="preserve"> </w:t>
      </w:r>
      <w:proofErr w:type="spellStart"/>
      <w:r w:rsidRPr="00C061C5">
        <w:rPr>
          <w:rStyle w:val="selectable-text"/>
          <w:rFonts w:ascii="Cambria" w:hAnsi="Cambria"/>
        </w:rPr>
        <w:t>pendekatan</w:t>
      </w:r>
      <w:proofErr w:type="spellEnd"/>
      <w:r w:rsidRPr="00C061C5">
        <w:rPr>
          <w:rStyle w:val="selectable-text"/>
          <w:rFonts w:ascii="Cambria" w:hAnsi="Cambria"/>
        </w:rPr>
        <w:t xml:space="preserve"> </w:t>
      </w:r>
      <w:proofErr w:type="spellStart"/>
      <w:r w:rsidRPr="00C061C5">
        <w:rPr>
          <w:rStyle w:val="selectable-text"/>
          <w:rFonts w:ascii="Cambria" w:hAnsi="Cambria"/>
        </w:rPr>
        <w:t>kuantitatif</w:t>
      </w:r>
      <w:proofErr w:type="spellEnd"/>
      <w:r w:rsidRPr="00C061C5">
        <w:rPr>
          <w:rStyle w:val="selectable-text"/>
          <w:rFonts w:ascii="Cambria" w:hAnsi="Cambria"/>
        </w:rPr>
        <w:t xml:space="preserve"> </w:t>
      </w:r>
      <w:proofErr w:type="spellStart"/>
      <w:r w:rsidRPr="00C061C5">
        <w:rPr>
          <w:rStyle w:val="selectable-text"/>
          <w:rFonts w:ascii="Cambria" w:hAnsi="Cambria"/>
        </w:rPr>
        <w:t>dengan</w:t>
      </w:r>
      <w:proofErr w:type="spellEnd"/>
      <w:r w:rsidRPr="00C061C5">
        <w:rPr>
          <w:rStyle w:val="selectable-text"/>
          <w:rFonts w:ascii="Cambria" w:hAnsi="Cambria"/>
        </w:rPr>
        <w:t xml:space="preserve"> </w:t>
      </w:r>
      <w:proofErr w:type="spellStart"/>
      <w:r w:rsidRPr="00C061C5">
        <w:rPr>
          <w:rStyle w:val="selectable-text"/>
          <w:rFonts w:ascii="Cambria" w:hAnsi="Cambria"/>
        </w:rPr>
        <w:t>prosedur</w:t>
      </w:r>
      <w:proofErr w:type="spellEnd"/>
      <w:r w:rsidRPr="00C061C5">
        <w:rPr>
          <w:rStyle w:val="selectable-text"/>
          <w:rFonts w:ascii="Cambria" w:hAnsi="Cambria"/>
        </w:rPr>
        <w:t xml:space="preserve"> </w:t>
      </w:r>
      <w:proofErr w:type="spellStart"/>
      <w:r w:rsidRPr="00C061C5">
        <w:rPr>
          <w:rStyle w:val="selectable-text"/>
          <w:rFonts w:ascii="Cambria" w:hAnsi="Cambria"/>
        </w:rPr>
        <w:t>survei</w:t>
      </w:r>
      <w:proofErr w:type="spellEnd"/>
      <w:r w:rsidRPr="00C061C5">
        <w:rPr>
          <w:rStyle w:val="selectable-text"/>
          <w:rFonts w:ascii="Cambria" w:hAnsi="Cambria"/>
        </w:rPr>
        <w:t xml:space="preserve">. </w:t>
      </w:r>
      <w:proofErr w:type="spellStart"/>
      <w:r w:rsidRPr="00C061C5">
        <w:rPr>
          <w:rStyle w:val="selectable-text"/>
          <w:rFonts w:ascii="Cambria" w:hAnsi="Cambria"/>
        </w:rPr>
        <w:t>Penelitian</w:t>
      </w:r>
      <w:proofErr w:type="spellEnd"/>
      <w:r w:rsidRPr="00C061C5">
        <w:rPr>
          <w:rStyle w:val="selectable-text"/>
          <w:rFonts w:ascii="Cambria" w:hAnsi="Cambria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Penelitian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dilakukan</w:t>
      </w:r>
      <w:proofErr w:type="spellEnd"/>
      <w:r w:rsidRPr="00C061C5">
        <w:rPr>
          <w:rFonts w:ascii="Cambria" w:hAnsi="Cambria"/>
          <w:color w:val="000000" w:themeColor="text1"/>
        </w:rPr>
        <w:t xml:space="preserve"> pada </w:t>
      </w:r>
      <w:proofErr w:type="spellStart"/>
      <w:r w:rsidRPr="00C061C5">
        <w:rPr>
          <w:rFonts w:ascii="Cambria" w:hAnsi="Cambria"/>
          <w:color w:val="000000" w:themeColor="text1"/>
        </w:rPr>
        <w:t>mahasiswa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berusia</w:t>
      </w:r>
      <w:proofErr w:type="spellEnd"/>
      <w:r w:rsidRPr="00C061C5">
        <w:rPr>
          <w:rFonts w:ascii="Cambria" w:hAnsi="Cambria"/>
          <w:color w:val="000000" w:themeColor="text1"/>
        </w:rPr>
        <w:t xml:space="preserve"> 18-25 </w:t>
      </w:r>
      <w:proofErr w:type="spellStart"/>
      <w:r w:rsidRPr="00C061C5">
        <w:rPr>
          <w:rFonts w:ascii="Cambria" w:hAnsi="Cambria"/>
          <w:color w:val="000000" w:themeColor="text1"/>
        </w:rPr>
        <w:t>tahun</w:t>
      </w:r>
      <w:proofErr w:type="spellEnd"/>
      <w:r w:rsidRPr="00C061C5">
        <w:rPr>
          <w:rFonts w:ascii="Cambria" w:hAnsi="Cambria"/>
          <w:color w:val="000000" w:themeColor="text1"/>
        </w:rPr>
        <w:t xml:space="preserve"> yang </w:t>
      </w:r>
      <w:proofErr w:type="spellStart"/>
      <w:r w:rsidRPr="00C061C5">
        <w:rPr>
          <w:rFonts w:ascii="Cambria" w:hAnsi="Cambria"/>
          <w:color w:val="000000" w:themeColor="text1"/>
        </w:rPr>
        <w:t>pernah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menyakiti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diri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sendiri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tanpa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niat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bunuh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diri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dengan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jumlah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partisipan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sebanyak</w:t>
      </w:r>
      <w:proofErr w:type="spellEnd"/>
      <w:r w:rsidRPr="00C061C5">
        <w:rPr>
          <w:rFonts w:ascii="Cambria" w:hAnsi="Cambria"/>
          <w:color w:val="000000" w:themeColor="text1"/>
        </w:rPr>
        <w:t xml:space="preserve"> 84 orang. Alat </w:t>
      </w:r>
      <w:proofErr w:type="spellStart"/>
      <w:r w:rsidRPr="00C061C5">
        <w:rPr>
          <w:rFonts w:ascii="Cambria" w:hAnsi="Cambria"/>
          <w:color w:val="000000" w:themeColor="text1"/>
        </w:rPr>
        <w:t>ukur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psikologi</w:t>
      </w:r>
      <w:proofErr w:type="spellEnd"/>
      <w:r w:rsidRPr="00C061C5">
        <w:rPr>
          <w:rFonts w:ascii="Cambria" w:hAnsi="Cambria"/>
          <w:color w:val="000000" w:themeColor="text1"/>
        </w:rPr>
        <w:t xml:space="preserve"> yang </w:t>
      </w:r>
      <w:proofErr w:type="spellStart"/>
      <w:r w:rsidRPr="00C061C5">
        <w:rPr>
          <w:rFonts w:ascii="Cambria" w:hAnsi="Cambria"/>
          <w:color w:val="000000" w:themeColor="text1"/>
        </w:rPr>
        <w:t>digunakan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adalah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r w:rsidRPr="00C061C5">
        <w:rPr>
          <w:rFonts w:ascii="Cambria" w:hAnsi="Cambria"/>
          <w:i/>
          <w:iCs/>
          <w:color w:val="000000" w:themeColor="text1"/>
        </w:rPr>
        <w:t>Toronto Alexithymia Scale</w:t>
      </w:r>
      <w:r w:rsidRPr="00C061C5">
        <w:rPr>
          <w:rFonts w:ascii="Cambria" w:hAnsi="Cambria"/>
          <w:color w:val="000000" w:themeColor="text1"/>
        </w:rPr>
        <w:t xml:space="preserve"> (TAS-20) </w:t>
      </w:r>
      <w:proofErr w:type="spellStart"/>
      <w:r w:rsidRPr="00C061C5">
        <w:rPr>
          <w:rFonts w:ascii="Cambria" w:hAnsi="Cambria"/>
          <w:color w:val="000000" w:themeColor="text1"/>
        </w:rPr>
        <w:t>milik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Bagby</w:t>
      </w:r>
      <w:proofErr w:type="spellEnd"/>
      <w:r w:rsidRPr="00C061C5">
        <w:rPr>
          <w:rFonts w:ascii="Cambria" w:hAnsi="Cambria"/>
          <w:color w:val="000000" w:themeColor="text1"/>
        </w:rPr>
        <w:t xml:space="preserve">, Taylor, Parker (1994) </w:t>
      </w:r>
      <w:r>
        <w:rPr>
          <w:rFonts w:ascii="Cambria" w:hAnsi="Cambria"/>
          <w:color w:val="000000" w:themeColor="text1"/>
        </w:rPr>
        <w:t xml:space="preserve">dan </w:t>
      </w:r>
      <w:r w:rsidRPr="00C061C5">
        <w:rPr>
          <w:rFonts w:ascii="Cambria" w:hAnsi="Cambria"/>
          <w:i/>
          <w:iCs/>
          <w:color w:val="000000" w:themeColor="text1"/>
        </w:rPr>
        <w:t>The</w:t>
      </w:r>
      <w:r w:rsidRPr="00C061C5">
        <w:rPr>
          <w:rFonts w:ascii="Cambria" w:hAnsi="Cambria"/>
          <w:color w:val="000000" w:themeColor="text1"/>
        </w:rPr>
        <w:t xml:space="preserve"> </w:t>
      </w:r>
      <w:r w:rsidRPr="00C061C5">
        <w:rPr>
          <w:rFonts w:ascii="Cambria" w:hAnsi="Cambria"/>
          <w:i/>
          <w:iCs/>
          <w:color w:val="000000" w:themeColor="text1"/>
        </w:rPr>
        <w:t>Inventory of Statements About Self-injury</w:t>
      </w:r>
      <w:r w:rsidRPr="00C061C5">
        <w:rPr>
          <w:rFonts w:ascii="Cambria" w:hAnsi="Cambria"/>
          <w:color w:val="000000" w:themeColor="text1"/>
        </w:rPr>
        <w:t xml:space="preserve"> (ISAS) </w:t>
      </w:r>
      <w:proofErr w:type="spellStart"/>
      <w:r w:rsidRPr="00C061C5">
        <w:rPr>
          <w:rFonts w:ascii="Cambria" w:hAnsi="Cambria"/>
          <w:color w:val="000000" w:themeColor="text1"/>
        </w:rPr>
        <w:t>milik</w:t>
      </w:r>
      <w:proofErr w:type="spellEnd"/>
      <w:r w:rsidRPr="00C061C5">
        <w:rPr>
          <w:rFonts w:ascii="Cambria" w:hAnsi="Cambria"/>
          <w:color w:val="000000" w:themeColor="text1"/>
        </w:rPr>
        <w:t xml:space="preserve"> Klonsky dan Glenn (2009). </w:t>
      </w:r>
      <w:proofErr w:type="spellStart"/>
      <w:r w:rsidRPr="00C061C5">
        <w:rPr>
          <w:rFonts w:ascii="Cambria" w:hAnsi="Cambria"/>
          <w:color w:val="000000" w:themeColor="text1"/>
        </w:rPr>
        <w:t>Analisis</w:t>
      </w:r>
      <w:proofErr w:type="spellEnd"/>
      <w:r w:rsidRPr="00C061C5">
        <w:rPr>
          <w:rFonts w:ascii="Cambria" w:hAnsi="Cambria"/>
          <w:color w:val="000000" w:themeColor="text1"/>
        </w:rPr>
        <w:t xml:space="preserve"> data </w:t>
      </w:r>
      <w:proofErr w:type="spellStart"/>
      <w:r w:rsidRPr="00C061C5">
        <w:rPr>
          <w:rFonts w:ascii="Cambria" w:hAnsi="Cambria"/>
          <w:color w:val="000000" w:themeColor="text1"/>
        </w:rPr>
        <w:t>dilakukan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dengan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teknik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korelasi</w:t>
      </w:r>
      <w:proofErr w:type="spellEnd"/>
      <w:r w:rsidRPr="00C061C5">
        <w:rPr>
          <w:rFonts w:ascii="Cambria" w:hAnsi="Cambria"/>
          <w:color w:val="000000" w:themeColor="text1"/>
        </w:rPr>
        <w:t xml:space="preserve"> dan </w:t>
      </w:r>
      <w:proofErr w:type="spellStart"/>
      <w:r w:rsidRPr="00C061C5">
        <w:rPr>
          <w:rFonts w:ascii="Cambria" w:hAnsi="Cambria"/>
          <w:color w:val="000000" w:themeColor="text1"/>
        </w:rPr>
        <w:t>regresi</w:t>
      </w:r>
      <w:proofErr w:type="spellEnd"/>
      <w:r w:rsidRPr="00C061C5">
        <w:rPr>
          <w:rFonts w:ascii="Cambria" w:hAnsi="Cambria"/>
          <w:color w:val="000000" w:themeColor="text1"/>
        </w:rPr>
        <w:t xml:space="preserve"> linear </w:t>
      </w:r>
      <w:proofErr w:type="spellStart"/>
      <w:r w:rsidRPr="00C061C5">
        <w:rPr>
          <w:rFonts w:ascii="Cambria" w:hAnsi="Cambria"/>
          <w:color w:val="000000" w:themeColor="text1"/>
        </w:rPr>
        <w:t>sederhana</w:t>
      </w:r>
      <w:proofErr w:type="spellEnd"/>
      <w:r w:rsidRPr="00C061C5">
        <w:rPr>
          <w:rFonts w:ascii="Cambria" w:hAnsi="Cambria"/>
          <w:color w:val="000000" w:themeColor="text1"/>
          <w:shd w:val="clear" w:color="auto" w:fill="FFFFFF"/>
        </w:rPr>
        <w:t>.</w:t>
      </w:r>
      <w:r>
        <w:rPr>
          <w:rFonts w:ascii="Cambria" w:hAnsi="Cambria"/>
          <w:color w:val="000000" w:themeColor="text1"/>
        </w:rPr>
        <w:t xml:space="preserve"> </w:t>
      </w:r>
      <w:r w:rsidRPr="00C061C5">
        <w:rPr>
          <w:rFonts w:ascii="Cambria" w:hAnsi="Cambria"/>
          <w:color w:val="000000" w:themeColor="text1"/>
        </w:rPr>
        <w:t xml:space="preserve">Hasil </w:t>
      </w:r>
      <w:proofErr w:type="spellStart"/>
      <w:r w:rsidRPr="00C061C5">
        <w:rPr>
          <w:rFonts w:ascii="Cambria" w:hAnsi="Cambria"/>
          <w:color w:val="000000" w:themeColor="text1"/>
        </w:rPr>
        <w:t>penelitian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menunjukkan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peran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signifikan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r w:rsidRPr="00C061C5">
        <w:rPr>
          <w:rFonts w:ascii="Cambria" w:hAnsi="Cambria"/>
          <w:i/>
          <w:iCs/>
          <w:color w:val="000000" w:themeColor="text1"/>
        </w:rPr>
        <w:t>alexithymia</w:t>
      </w:r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sebagai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color w:val="000000" w:themeColor="text1"/>
        </w:rPr>
        <w:t>prediktor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Pr="00C061C5">
        <w:rPr>
          <w:rFonts w:ascii="Cambria" w:hAnsi="Cambria"/>
          <w:i/>
          <w:iCs/>
          <w:color w:val="000000" w:themeColor="text1"/>
        </w:rPr>
        <w:t>nonsuicidal</w:t>
      </w:r>
      <w:proofErr w:type="spellEnd"/>
      <w:r w:rsidRPr="00C061C5">
        <w:rPr>
          <w:rFonts w:ascii="Cambria" w:hAnsi="Cambria"/>
          <w:i/>
          <w:iCs/>
          <w:color w:val="000000" w:themeColor="text1"/>
        </w:rPr>
        <w:t xml:space="preserve"> self-injury</w:t>
      </w:r>
      <w:r w:rsidRPr="00C061C5">
        <w:rPr>
          <w:rFonts w:ascii="Cambria" w:hAnsi="Cambria"/>
          <w:color w:val="000000" w:themeColor="text1"/>
        </w:rPr>
        <w:t xml:space="preserve"> pada </w:t>
      </w:r>
      <w:proofErr w:type="spellStart"/>
      <w:r w:rsidRPr="00C061C5">
        <w:rPr>
          <w:rFonts w:ascii="Cambria" w:hAnsi="Cambria"/>
          <w:color w:val="000000" w:themeColor="text1"/>
        </w:rPr>
        <w:t>mahasiswa</w:t>
      </w:r>
      <w:proofErr w:type="spellEnd"/>
      <w:r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AE207F" w:rsidRPr="00C061C5">
        <w:rPr>
          <w:rFonts w:ascii="Cambria" w:hAnsi="Cambria"/>
          <w:color w:val="000000" w:themeColor="text1"/>
        </w:rPr>
        <w:t>dengan</w:t>
      </w:r>
      <w:proofErr w:type="spellEnd"/>
      <w:r w:rsidR="00AE207F"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AE207F" w:rsidRPr="00C061C5">
        <w:rPr>
          <w:rFonts w:ascii="Cambria" w:hAnsi="Cambria"/>
          <w:color w:val="000000" w:themeColor="text1"/>
        </w:rPr>
        <w:t>korelasi</w:t>
      </w:r>
      <w:proofErr w:type="spellEnd"/>
      <w:r w:rsidR="00AE207F"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AE207F" w:rsidRPr="00C061C5">
        <w:rPr>
          <w:rFonts w:ascii="Cambria" w:hAnsi="Cambria"/>
          <w:color w:val="000000" w:themeColor="text1"/>
        </w:rPr>
        <w:t>antar</w:t>
      </w:r>
      <w:proofErr w:type="spellEnd"/>
      <w:r w:rsidR="00AE207F"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AE207F" w:rsidRPr="00C061C5">
        <w:rPr>
          <w:rFonts w:ascii="Cambria" w:hAnsi="Cambria"/>
          <w:color w:val="000000" w:themeColor="text1"/>
        </w:rPr>
        <w:t>variabel</w:t>
      </w:r>
      <w:proofErr w:type="spellEnd"/>
      <w:r w:rsidR="00AE207F"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AE207F" w:rsidRPr="00C061C5">
        <w:rPr>
          <w:rFonts w:ascii="Cambria" w:hAnsi="Cambria"/>
          <w:color w:val="000000" w:themeColor="text1"/>
        </w:rPr>
        <w:t>bersifat</w:t>
      </w:r>
      <w:proofErr w:type="spellEnd"/>
      <w:r w:rsidR="00AE207F"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AE207F" w:rsidRPr="00C061C5">
        <w:rPr>
          <w:rFonts w:ascii="Cambria" w:hAnsi="Cambria"/>
          <w:color w:val="000000" w:themeColor="text1"/>
        </w:rPr>
        <w:t>positif</w:t>
      </w:r>
      <w:proofErr w:type="spellEnd"/>
      <w:r w:rsidR="00AE207F" w:rsidRPr="00C061C5">
        <w:rPr>
          <w:rFonts w:ascii="Cambria" w:hAnsi="Cambria" w:cs="Times New Roman"/>
          <w:color w:val="000000"/>
        </w:rPr>
        <w:t xml:space="preserve"> </w:t>
      </w:r>
      <w:r w:rsidRPr="00C061C5">
        <w:rPr>
          <w:rFonts w:ascii="Cambria" w:hAnsi="Cambria" w:cs="Times New Roman"/>
          <w:color w:val="000000"/>
        </w:rPr>
        <w:t>((</w:t>
      </w:r>
      <w:proofErr w:type="gramStart"/>
      <w:r w:rsidRPr="00C061C5">
        <w:rPr>
          <w:rFonts w:ascii="Cambria" w:hAnsi="Cambria" w:cs="Times New Roman"/>
          <w:color w:val="000000"/>
        </w:rPr>
        <w:t>F(</w:t>
      </w:r>
      <w:proofErr w:type="gramEnd"/>
      <w:r w:rsidRPr="00C061C5">
        <w:rPr>
          <w:rFonts w:ascii="Cambria" w:hAnsi="Cambria" w:cs="Times New Roman"/>
          <w:color w:val="000000"/>
        </w:rPr>
        <w:t>1, 82) = 5</w:t>
      </w:r>
      <w:r w:rsidR="0083074D">
        <w:rPr>
          <w:rFonts w:ascii="Cambria" w:hAnsi="Cambria" w:cs="Times New Roman"/>
          <w:color w:val="000000"/>
        </w:rPr>
        <w:t>,</w:t>
      </w:r>
      <w:r w:rsidRPr="00C061C5">
        <w:rPr>
          <w:rFonts w:ascii="Cambria" w:hAnsi="Cambria" w:cs="Times New Roman"/>
          <w:color w:val="000000"/>
        </w:rPr>
        <w:t>37</w:t>
      </w:r>
      <w:r w:rsidR="00DB359F">
        <w:rPr>
          <w:rFonts w:ascii="Cambria" w:hAnsi="Cambria" w:cs="Times New Roman"/>
          <w:color w:val="000000"/>
        </w:rPr>
        <w:t>;</w:t>
      </w:r>
      <w:r w:rsidRPr="00C061C5">
        <w:rPr>
          <w:rFonts w:ascii="Cambria" w:hAnsi="Cambria" w:cs="Times New Roman"/>
          <w:color w:val="000000"/>
        </w:rPr>
        <w:t xml:space="preserve"> p = 0</w:t>
      </w:r>
      <w:r w:rsidR="0083074D">
        <w:rPr>
          <w:rFonts w:ascii="Cambria" w:hAnsi="Cambria" w:cs="Times New Roman"/>
          <w:color w:val="000000"/>
        </w:rPr>
        <w:t>,</w:t>
      </w:r>
      <w:r w:rsidRPr="00C061C5">
        <w:rPr>
          <w:rFonts w:ascii="Cambria" w:hAnsi="Cambria" w:cs="Times New Roman"/>
          <w:color w:val="000000"/>
        </w:rPr>
        <w:t>023</w:t>
      </w:r>
      <w:r w:rsidR="00DB359F">
        <w:rPr>
          <w:rFonts w:ascii="Cambria" w:hAnsi="Cambria" w:cs="Times New Roman"/>
          <w:color w:val="000000"/>
        </w:rPr>
        <w:t>;</w:t>
      </w:r>
      <w:r w:rsidRPr="00C061C5">
        <w:rPr>
          <w:rFonts w:ascii="Cambria" w:hAnsi="Cambria" w:cs="Times New Roman"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</m:oMath>
      <w:r w:rsidRPr="00C061C5">
        <w:rPr>
          <w:rFonts w:ascii="Cambria" w:hAnsi="Cambria" w:cs="Times New Roman"/>
          <w:color w:val="000000"/>
        </w:rPr>
        <w:t xml:space="preserve"> = 0</w:t>
      </w:r>
      <w:r w:rsidR="0083074D">
        <w:rPr>
          <w:rFonts w:ascii="Cambria" w:hAnsi="Cambria" w:cs="Times New Roman"/>
          <w:color w:val="000000"/>
        </w:rPr>
        <w:t>,</w:t>
      </w:r>
      <w:r w:rsidRPr="00C061C5">
        <w:rPr>
          <w:rFonts w:ascii="Cambria" w:hAnsi="Cambria" w:cs="Times New Roman"/>
          <w:color w:val="000000"/>
        </w:rPr>
        <w:t>0614)</w:t>
      </w:r>
      <w:r w:rsidRPr="00C061C5">
        <w:rPr>
          <w:rFonts w:ascii="Cambria" w:hAnsi="Cambria"/>
          <w:color w:val="000000" w:themeColor="text1"/>
        </w:rPr>
        <w:t>.</w:t>
      </w:r>
    </w:p>
    <w:p w14:paraId="47A82A5C" w14:textId="77777777" w:rsidR="001700D2" w:rsidRPr="007B4A9A" w:rsidRDefault="001700D2">
      <w:pPr>
        <w:spacing w:after="0"/>
        <w:rPr>
          <w:rFonts w:ascii="Cambria" w:eastAsia="Cambria" w:hAnsi="Cambria" w:cs="Cambria"/>
          <w:b/>
          <w:color w:val="000000" w:themeColor="text1"/>
        </w:rPr>
      </w:pPr>
    </w:p>
    <w:p w14:paraId="196DDC92" w14:textId="5C11C63F" w:rsidR="001700D2" w:rsidRPr="007B4A9A" w:rsidRDefault="00000000">
      <w:pPr>
        <w:spacing w:after="0"/>
        <w:rPr>
          <w:rFonts w:ascii="Cambria" w:eastAsia="Cambria" w:hAnsi="Cambria" w:cs="Cambria"/>
          <w:i/>
          <w:color w:val="000000" w:themeColor="text1"/>
        </w:rPr>
      </w:pPr>
      <w:r w:rsidRPr="007B4A9A">
        <w:rPr>
          <w:rFonts w:ascii="Cambria" w:eastAsia="Cambria" w:hAnsi="Cambria" w:cs="Cambria"/>
          <w:b/>
          <w:i/>
          <w:color w:val="000000" w:themeColor="text1"/>
        </w:rPr>
        <w:t xml:space="preserve">Kata </w:t>
      </w:r>
      <w:proofErr w:type="spellStart"/>
      <w:r w:rsidRPr="007B4A9A">
        <w:rPr>
          <w:rFonts w:ascii="Cambria" w:eastAsia="Cambria" w:hAnsi="Cambria" w:cs="Cambria"/>
          <w:b/>
          <w:i/>
          <w:color w:val="000000" w:themeColor="text1"/>
        </w:rPr>
        <w:t>kunci</w:t>
      </w:r>
      <w:proofErr w:type="spellEnd"/>
      <w:r w:rsidRPr="007B4A9A">
        <w:rPr>
          <w:rFonts w:ascii="Cambria" w:eastAsia="Cambria" w:hAnsi="Cambria" w:cs="Cambria"/>
          <w:b/>
          <w:i/>
          <w:color w:val="000000" w:themeColor="text1"/>
        </w:rPr>
        <w:t>:</w:t>
      </w:r>
      <w:r w:rsidRPr="007B4A9A">
        <w:rPr>
          <w:rFonts w:ascii="Cambria" w:eastAsia="Cambria" w:hAnsi="Cambria" w:cs="Cambria"/>
          <w:i/>
          <w:color w:val="000000" w:themeColor="text1"/>
        </w:rPr>
        <w:t xml:space="preserve"> </w:t>
      </w:r>
      <w:r w:rsidR="004171E6" w:rsidRPr="007B4A9A">
        <w:rPr>
          <w:rFonts w:ascii="Cambria" w:eastAsia="Cambria" w:hAnsi="Cambria" w:cs="Cambria"/>
          <w:i/>
          <w:color w:val="000000" w:themeColor="text1"/>
        </w:rPr>
        <w:t xml:space="preserve">alexithymia, </w:t>
      </w:r>
      <w:proofErr w:type="spellStart"/>
      <w:r w:rsidR="004171E6" w:rsidRPr="007B4A9A">
        <w:rPr>
          <w:rFonts w:ascii="Cambria" w:eastAsia="Cambria" w:hAnsi="Cambria" w:cs="Cambria"/>
          <w:i/>
          <w:color w:val="000000" w:themeColor="text1"/>
        </w:rPr>
        <w:t>mahasiswa</w:t>
      </w:r>
      <w:proofErr w:type="spellEnd"/>
      <w:r w:rsidR="004171E6" w:rsidRPr="007B4A9A">
        <w:rPr>
          <w:rFonts w:ascii="Cambria" w:eastAsia="Cambria" w:hAnsi="Cambria" w:cs="Cambria"/>
          <w:i/>
          <w:color w:val="000000" w:themeColor="text1"/>
        </w:rPr>
        <w:t xml:space="preserve">, </w:t>
      </w:r>
      <w:proofErr w:type="spellStart"/>
      <w:r w:rsidR="004171E6" w:rsidRPr="007B4A9A">
        <w:rPr>
          <w:rFonts w:ascii="Cambria" w:eastAsia="Cambria" w:hAnsi="Cambria" w:cs="Cambria"/>
          <w:i/>
          <w:color w:val="000000" w:themeColor="text1"/>
        </w:rPr>
        <w:t>nonsuicidal</w:t>
      </w:r>
      <w:proofErr w:type="spellEnd"/>
      <w:r w:rsidR="004171E6" w:rsidRPr="007B4A9A">
        <w:rPr>
          <w:rFonts w:ascii="Cambria" w:eastAsia="Cambria" w:hAnsi="Cambria" w:cs="Cambria"/>
          <w:i/>
          <w:color w:val="000000" w:themeColor="text1"/>
        </w:rPr>
        <w:t xml:space="preserve"> self-injury</w:t>
      </w:r>
    </w:p>
    <w:p w14:paraId="26B39C04" w14:textId="77777777" w:rsidR="001700D2" w:rsidRPr="007B4A9A" w:rsidRDefault="001700D2">
      <w:pPr>
        <w:spacing w:after="0"/>
        <w:rPr>
          <w:rFonts w:ascii="Cambria" w:eastAsia="Cambria" w:hAnsi="Cambria" w:cs="Cambria"/>
          <w:color w:val="000000" w:themeColor="text1"/>
        </w:rPr>
      </w:pPr>
    </w:p>
    <w:p w14:paraId="53750A29" w14:textId="77777777" w:rsidR="001700D2" w:rsidRPr="007B4A9A" w:rsidRDefault="00000000">
      <w:pPr>
        <w:spacing w:after="0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7B4A9A">
        <w:rPr>
          <w:rFonts w:ascii="Cambria" w:eastAsia="Cambria" w:hAnsi="Cambria" w:cs="Cambria"/>
          <w:b/>
          <w:color w:val="000000" w:themeColor="text1"/>
          <w:sz w:val="24"/>
          <w:szCs w:val="24"/>
        </w:rPr>
        <w:t>ABSTRACT</w:t>
      </w:r>
    </w:p>
    <w:p w14:paraId="4D4625BA" w14:textId="58ED90C4" w:rsidR="004171E6" w:rsidRPr="00AE207F" w:rsidRDefault="00AE207F" w:rsidP="00AE2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color w:val="000000" w:themeColor="text1"/>
        </w:rPr>
      </w:pPr>
      <w:proofErr w:type="spellStart"/>
      <w:r w:rsidRPr="00AE207F">
        <w:rPr>
          <w:rFonts w:ascii="Cambria" w:hAnsi="Cambria" w:cs="Times New Roman"/>
          <w:i/>
          <w:iCs/>
          <w:color w:val="000000" w:themeColor="text1"/>
        </w:rPr>
        <w:t>Nonsuicidal</w:t>
      </w:r>
      <w:proofErr w:type="spellEnd"/>
      <w:r w:rsidRPr="00AE207F">
        <w:rPr>
          <w:rFonts w:ascii="Cambria" w:hAnsi="Cambria" w:cs="Times New Roman"/>
          <w:i/>
          <w:iCs/>
          <w:color w:val="000000" w:themeColor="text1"/>
        </w:rPr>
        <w:t xml:space="preserve"> self-injury </w:t>
      </w:r>
      <w:r w:rsidRPr="00AE207F">
        <w:rPr>
          <w:rFonts w:ascii="Cambria" w:hAnsi="Cambria" w:cs="Times New Roman"/>
          <w:i/>
          <w:iCs/>
          <w:color w:val="000000" w:themeColor="text1"/>
        </w:rPr>
        <w:t xml:space="preserve">is a problem that students need to pay attention to. Students experience various challenges in life that cause stress. One risk factor for non-suicidal self-injury is alexithymia. This study aims to determine the role of alexithymia as a predictor of </w:t>
      </w:r>
      <w:proofErr w:type="spellStart"/>
      <w:r w:rsidRPr="00AE207F">
        <w:rPr>
          <w:rFonts w:ascii="Cambria" w:hAnsi="Cambria" w:cs="Times New Roman"/>
          <w:i/>
          <w:iCs/>
          <w:color w:val="000000" w:themeColor="text1"/>
        </w:rPr>
        <w:t>nonsuicide</w:t>
      </w:r>
      <w:proofErr w:type="spellEnd"/>
      <w:r w:rsidRPr="00AE207F">
        <w:rPr>
          <w:rFonts w:ascii="Cambria" w:hAnsi="Cambria" w:cs="Times New Roman"/>
          <w:i/>
          <w:iCs/>
          <w:color w:val="000000" w:themeColor="text1"/>
        </w:rPr>
        <w:t xml:space="preserve"> self-injury behavior in students. The research design uses a quantitative approach with survey procedures. Research: Research was conducted on students aged 18-25 years who had hurt themselves without suicidal intent with a total of 84 participants. The psychological measuring tools used are the Toronto Alexithymia Scale (TAS-20) belonging to </w:t>
      </w:r>
      <w:proofErr w:type="spellStart"/>
      <w:r w:rsidRPr="00AE207F">
        <w:rPr>
          <w:rFonts w:ascii="Cambria" w:hAnsi="Cambria" w:cs="Times New Roman"/>
          <w:i/>
          <w:iCs/>
          <w:color w:val="000000" w:themeColor="text1"/>
        </w:rPr>
        <w:t>Bagby</w:t>
      </w:r>
      <w:proofErr w:type="spellEnd"/>
      <w:r w:rsidRPr="00AE207F">
        <w:rPr>
          <w:rFonts w:ascii="Cambria" w:hAnsi="Cambria" w:cs="Times New Roman"/>
          <w:i/>
          <w:iCs/>
          <w:color w:val="000000" w:themeColor="text1"/>
        </w:rPr>
        <w:t xml:space="preserve">, Taylor, Parker (1994) and The Inventory of Statements About Self-injury (ISAS) belonging to Klonsky and Glenn (2009). Data analysis was carried out using simple correlation and linear regression techniques. The results of the study showed a significant role of alexithymia as a predictor of </w:t>
      </w:r>
      <w:proofErr w:type="spellStart"/>
      <w:r w:rsidRPr="00AE207F">
        <w:rPr>
          <w:rFonts w:ascii="Cambria" w:hAnsi="Cambria" w:cs="Times New Roman"/>
          <w:i/>
          <w:iCs/>
          <w:color w:val="000000" w:themeColor="text1"/>
        </w:rPr>
        <w:t>nonsuicide</w:t>
      </w:r>
      <w:proofErr w:type="spellEnd"/>
      <w:r w:rsidRPr="00AE207F">
        <w:rPr>
          <w:rFonts w:ascii="Cambria" w:hAnsi="Cambria" w:cs="Times New Roman"/>
          <w:i/>
          <w:iCs/>
          <w:color w:val="000000" w:themeColor="text1"/>
        </w:rPr>
        <w:t xml:space="preserve"> self-injury in students</w:t>
      </w:r>
      <w:r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Pr="00AE207F">
        <w:rPr>
          <w:rFonts w:ascii="Cambria" w:hAnsi="Cambria" w:cs="Times New Roman"/>
          <w:i/>
          <w:iCs/>
          <w:color w:val="000000" w:themeColor="text1"/>
        </w:rPr>
        <w:t>with the correlation between variables being positive ((</w:t>
      </w:r>
      <w:proofErr w:type="gramStart"/>
      <w:r w:rsidRPr="00AE207F">
        <w:rPr>
          <w:rFonts w:ascii="Cambria" w:hAnsi="Cambria" w:cs="Times New Roman"/>
          <w:i/>
          <w:iCs/>
          <w:color w:val="000000" w:themeColor="text1"/>
        </w:rPr>
        <w:t>F(</w:t>
      </w:r>
      <w:proofErr w:type="gramEnd"/>
      <w:r w:rsidRPr="00AE207F">
        <w:rPr>
          <w:rFonts w:ascii="Cambria" w:hAnsi="Cambria" w:cs="Times New Roman"/>
          <w:i/>
          <w:iCs/>
          <w:color w:val="000000" w:themeColor="text1"/>
        </w:rPr>
        <w:t>1, 82) = 5</w:t>
      </w:r>
      <w:r w:rsidR="0083074D">
        <w:rPr>
          <w:rFonts w:ascii="Cambria" w:hAnsi="Cambria" w:cs="Times New Roman"/>
          <w:i/>
          <w:iCs/>
          <w:color w:val="000000" w:themeColor="text1"/>
        </w:rPr>
        <w:t>,</w:t>
      </w:r>
      <w:r w:rsidRPr="00AE207F">
        <w:rPr>
          <w:rFonts w:ascii="Cambria" w:hAnsi="Cambria" w:cs="Times New Roman"/>
          <w:i/>
          <w:iCs/>
          <w:color w:val="000000" w:themeColor="text1"/>
        </w:rPr>
        <w:t>37</w:t>
      </w:r>
      <w:r w:rsidR="00DB359F">
        <w:rPr>
          <w:rFonts w:ascii="Cambria" w:hAnsi="Cambria" w:cs="Times New Roman"/>
          <w:i/>
          <w:iCs/>
          <w:color w:val="000000" w:themeColor="text1"/>
        </w:rPr>
        <w:t>;</w:t>
      </w:r>
      <w:r w:rsidRPr="00AE207F">
        <w:rPr>
          <w:rFonts w:ascii="Cambria" w:hAnsi="Cambria" w:cs="Times New Roman"/>
          <w:i/>
          <w:iCs/>
          <w:color w:val="000000" w:themeColor="text1"/>
        </w:rPr>
        <w:t xml:space="preserve"> p = 0</w:t>
      </w:r>
      <w:r w:rsidR="0083074D">
        <w:rPr>
          <w:rFonts w:ascii="Cambria" w:hAnsi="Cambria" w:cs="Times New Roman"/>
          <w:i/>
          <w:iCs/>
          <w:color w:val="000000" w:themeColor="text1"/>
        </w:rPr>
        <w:t>,</w:t>
      </w:r>
      <w:r w:rsidRPr="00AE207F">
        <w:rPr>
          <w:rFonts w:ascii="Cambria" w:hAnsi="Cambria" w:cs="Times New Roman"/>
          <w:i/>
          <w:iCs/>
          <w:color w:val="000000" w:themeColor="text1"/>
        </w:rPr>
        <w:t>023</w:t>
      </w:r>
      <w:r w:rsidR="00DB359F">
        <w:rPr>
          <w:rFonts w:ascii="Cambria" w:hAnsi="Cambria" w:cs="Times New Roman"/>
          <w:i/>
          <w:iCs/>
          <w:color w:val="000000" w:themeColor="text1"/>
        </w:rPr>
        <w:t>;</w:t>
      </w:r>
      <w:r w:rsidRPr="00AE207F">
        <w:rPr>
          <w:rFonts w:ascii="Cambria" w:hAnsi="Cambria" w:cs="Times New Roman"/>
          <w:i/>
          <w:iCs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</m:oMath>
      <w:r w:rsidRPr="00AE207F">
        <w:rPr>
          <w:rFonts w:ascii="Cambria" w:hAnsi="Cambria" w:cs="Times New Roman"/>
          <w:i/>
          <w:iCs/>
          <w:color w:val="000000" w:themeColor="text1"/>
        </w:rPr>
        <w:t>= 0</w:t>
      </w:r>
      <w:r w:rsidR="0083074D">
        <w:rPr>
          <w:rFonts w:ascii="Cambria" w:hAnsi="Cambria" w:cs="Times New Roman"/>
          <w:i/>
          <w:iCs/>
          <w:color w:val="000000" w:themeColor="text1"/>
        </w:rPr>
        <w:t>,</w:t>
      </w:r>
      <w:r w:rsidRPr="00AE207F">
        <w:rPr>
          <w:rFonts w:ascii="Cambria" w:hAnsi="Cambria" w:cs="Times New Roman"/>
          <w:i/>
          <w:iCs/>
          <w:color w:val="000000" w:themeColor="text1"/>
        </w:rPr>
        <w:t>0614</w:t>
      </w:r>
      <w:r>
        <w:rPr>
          <w:rFonts w:ascii="Cambria" w:hAnsi="Cambria" w:cs="Times New Roman"/>
          <w:i/>
          <w:iCs/>
          <w:color w:val="000000" w:themeColor="text1"/>
        </w:rPr>
        <w:t>)</w:t>
      </w:r>
      <w:r w:rsidRPr="00AE207F">
        <w:rPr>
          <w:rFonts w:ascii="Cambria" w:hAnsi="Cambria" w:cs="Times New Roman"/>
          <w:i/>
          <w:iCs/>
          <w:color w:val="000000" w:themeColor="text1"/>
        </w:rPr>
        <w:t>.</w:t>
      </w:r>
    </w:p>
    <w:p w14:paraId="76D573EF" w14:textId="77777777" w:rsidR="00AE207F" w:rsidRPr="007B4A9A" w:rsidRDefault="00AE207F" w:rsidP="004171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4AA16E3" w14:textId="0F84DA36" w:rsidR="001700D2" w:rsidRPr="007B4A9A" w:rsidRDefault="00000000">
      <w:pPr>
        <w:spacing w:after="0"/>
        <w:rPr>
          <w:rFonts w:ascii="Cambria" w:eastAsia="Cambria" w:hAnsi="Cambria" w:cs="Cambria"/>
          <w:i/>
          <w:color w:val="000000" w:themeColor="text1"/>
        </w:rPr>
      </w:pPr>
      <w:r w:rsidRPr="007B4A9A">
        <w:rPr>
          <w:rFonts w:ascii="Cambria" w:eastAsia="Cambria" w:hAnsi="Cambria" w:cs="Cambria"/>
          <w:b/>
          <w:i/>
          <w:color w:val="000000" w:themeColor="text1"/>
        </w:rPr>
        <w:t>Keywords:</w:t>
      </w:r>
      <w:r w:rsidRPr="007B4A9A">
        <w:rPr>
          <w:rFonts w:ascii="Cambria" w:eastAsia="Cambria" w:hAnsi="Cambria" w:cs="Cambria"/>
          <w:i/>
          <w:color w:val="000000" w:themeColor="text1"/>
        </w:rPr>
        <w:t xml:space="preserve"> </w:t>
      </w:r>
      <w:r w:rsidR="004171E6" w:rsidRPr="007B4A9A">
        <w:rPr>
          <w:rFonts w:ascii="Cambria" w:eastAsia="Cambria" w:hAnsi="Cambria" w:cs="Cambria"/>
          <w:i/>
          <w:color w:val="000000" w:themeColor="text1"/>
        </w:rPr>
        <w:t xml:space="preserve">alexithymia, </w:t>
      </w:r>
      <w:proofErr w:type="spellStart"/>
      <w:r w:rsidR="004171E6" w:rsidRPr="007B4A9A">
        <w:rPr>
          <w:rFonts w:ascii="Cambria" w:eastAsia="Cambria" w:hAnsi="Cambria" w:cs="Cambria"/>
          <w:i/>
          <w:color w:val="000000" w:themeColor="text1"/>
        </w:rPr>
        <w:t>nonsuicidal</w:t>
      </w:r>
      <w:proofErr w:type="spellEnd"/>
      <w:r w:rsidR="004171E6" w:rsidRPr="007B4A9A">
        <w:rPr>
          <w:rFonts w:ascii="Cambria" w:eastAsia="Cambria" w:hAnsi="Cambria" w:cs="Cambria"/>
          <w:i/>
          <w:color w:val="000000" w:themeColor="text1"/>
        </w:rPr>
        <w:t xml:space="preserve"> self-injury, students</w:t>
      </w:r>
    </w:p>
    <w:p w14:paraId="2C3CC9DF" w14:textId="77777777" w:rsidR="001700D2" w:rsidRPr="007B4A9A" w:rsidRDefault="001700D2">
      <w:pPr>
        <w:spacing w:after="0"/>
        <w:rPr>
          <w:rFonts w:ascii="Cambria" w:eastAsia="Cambria" w:hAnsi="Cambria" w:cs="Cambria"/>
          <w:color w:val="000000" w:themeColor="text1"/>
        </w:rPr>
      </w:pPr>
    </w:p>
    <w:tbl>
      <w:tblPr>
        <w:tblStyle w:val="a"/>
        <w:tblW w:w="962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4"/>
      </w:tblGrid>
      <w:tr w:rsidR="007B4A9A" w:rsidRPr="007B4A9A" w14:paraId="23E619A6" w14:textId="77777777">
        <w:tc>
          <w:tcPr>
            <w:tcW w:w="9629" w:type="dxa"/>
            <w:gridSpan w:val="2"/>
            <w:shd w:val="clear" w:color="auto" w:fill="D9D9D9"/>
          </w:tcPr>
          <w:p w14:paraId="33194DD3" w14:textId="77777777" w:rsidR="001700D2" w:rsidRPr="007B4A9A" w:rsidRDefault="001700D2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14:paraId="6CCB5B03" w14:textId="77777777" w:rsidR="001700D2" w:rsidRPr="007B4A9A" w:rsidRDefault="00000000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Buletin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Riset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Psikologi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dan Kesehatan Mental (BRPKM),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tahun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Vol. X(no), pp,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doi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:</w:t>
            </w:r>
          </w:p>
          <w:p w14:paraId="506F673E" w14:textId="77777777" w:rsidR="001700D2" w:rsidRPr="007B4A9A" w:rsidRDefault="00000000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Dikirimkan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Diterima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Diterbitkan</w:t>
            </w:r>
            <w:proofErr w:type="spellEnd"/>
          </w:p>
          <w:p w14:paraId="5CD897C1" w14:textId="77777777" w:rsidR="001700D2" w:rsidRPr="007B4A9A" w:rsidRDefault="00000000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Editor:</w:t>
            </w:r>
          </w:p>
          <w:p w14:paraId="7C42A5F8" w14:textId="0EF049AA" w:rsidR="001700D2" w:rsidRPr="007B4A9A" w:rsidRDefault="00000000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lastRenderedPageBreak/>
              <w:t xml:space="preserve">*Alamat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korespondensi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Fakultas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Psikologi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Universitas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Airlangga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Kampus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B Universitas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Airlangga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Jalan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Airlangga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4-6 Surabaya 60286.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Surel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:</w:t>
            </w:r>
            <w:r w:rsidRPr="007B4A9A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71E6" w:rsidRPr="007B4A9A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dian.kartika@psikologi.unair.ac.id</w:t>
            </w:r>
          </w:p>
        </w:tc>
      </w:tr>
      <w:tr w:rsidR="007B4A9A" w:rsidRPr="007B4A9A" w14:paraId="2525F9D5" w14:textId="77777777">
        <w:tc>
          <w:tcPr>
            <w:tcW w:w="1555" w:type="dxa"/>
            <w:shd w:val="clear" w:color="auto" w:fill="D9D9D9"/>
            <w:vAlign w:val="center"/>
          </w:tcPr>
          <w:p w14:paraId="4D72C733" w14:textId="77777777" w:rsidR="001700D2" w:rsidRPr="007B4A9A" w:rsidRDefault="00000000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7B4A9A">
              <w:rPr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 wp14:anchorId="73EB26E7" wp14:editId="1F405CD6">
                  <wp:extent cx="838200" cy="295275"/>
                  <wp:effectExtent l="0" t="0" r="0" b="0"/>
                  <wp:docPr id="44" name="image11.png" descr="C:\Users\psikologiunair\AppData\Local\Microsoft\Windows\INetCacheContent.Word\CC-BY_icon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C:\Users\psikologiunair\AppData\Local\Microsoft\Windows\INetCacheContent.Word\CC-BY_icon.svg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D9D9D9"/>
          </w:tcPr>
          <w:p w14:paraId="4750DDD2" w14:textId="77777777" w:rsidR="001700D2" w:rsidRPr="007B4A9A" w:rsidRDefault="001700D2">
            <w:pPr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  <w:p w14:paraId="045AA985" w14:textId="77777777" w:rsidR="001700D2" w:rsidRPr="007B4A9A" w:rsidRDefault="00000000">
            <w:pPr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Naskah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ini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merupakan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naskah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akses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terbuka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dibawah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ketentuan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the Creative Common Attribution License (CC-BY-4.0) (</w:t>
            </w:r>
            <w:hyperlink r:id="rId9">
              <w:r w:rsidRPr="007B4A9A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  <w:u w:val="single"/>
                </w:rPr>
                <w:t>http://creativecommons.org/licenses/by/4.0</w:t>
              </w:r>
            </w:hyperlink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sehingga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penggunaan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distribusi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reproduksi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media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apapun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atas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artikel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ini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dibatasi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selama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sumber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aslinya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disitir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baik</w:t>
            </w:r>
            <w:proofErr w:type="spellEnd"/>
            <w:r w:rsidRPr="007B4A9A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7B4A9A" w:rsidRPr="007B4A9A" w14:paraId="27F8C27D" w14:textId="77777777">
        <w:tc>
          <w:tcPr>
            <w:tcW w:w="1555" w:type="dxa"/>
            <w:shd w:val="clear" w:color="auto" w:fill="D9D9D9"/>
            <w:vAlign w:val="center"/>
          </w:tcPr>
          <w:p w14:paraId="3CEE21CB" w14:textId="77777777" w:rsidR="001700D2" w:rsidRPr="007B4A9A" w:rsidRDefault="001700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D9D9"/>
          </w:tcPr>
          <w:p w14:paraId="1693322E" w14:textId="77777777" w:rsidR="001700D2" w:rsidRPr="007B4A9A" w:rsidRDefault="001700D2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</w:tr>
    </w:tbl>
    <w:p w14:paraId="0D49FC98" w14:textId="77777777" w:rsidR="001700D2" w:rsidRPr="007B4A9A" w:rsidRDefault="001700D2">
      <w:pPr>
        <w:spacing w:after="0"/>
        <w:rPr>
          <w:rFonts w:ascii="Cambria" w:eastAsia="Cambria" w:hAnsi="Cambria" w:cs="Cambria"/>
          <w:color w:val="000000" w:themeColor="text1"/>
        </w:rPr>
      </w:pPr>
    </w:p>
    <w:p w14:paraId="6A6C1C1F" w14:textId="77777777" w:rsidR="001700D2" w:rsidRPr="007B4A9A" w:rsidRDefault="00000000">
      <w:pPr>
        <w:rPr>
          <w:rFonts w:ascii="Cambria" w:eastAsia="Cambria" w:hAnsi="Cambria" w:cs="Cambria"/>
          <w:b/>
          <w:color w:val="000000" w:themeColor="text1"/>
        </w:rPr>
      </w:pPr>
      <w:r w:rsidRPr="007B4A9A">
        <w:rPr>
          <w:color w:val="000000" w:themeColor="text1"/>
        </w:rPr>
        <w:br w:type="page"/>
      </w:r>
    </w:p>
    <w:p w14:paraId="510F855C" w14:textId="437F0FDF" w:rsidR="001700D2" w:rsidRPr="007B4A9A" w:rsidRDefault="00000000" w:rsidP="00AE1183">
      <w:pPr>
        <w:spacing w:after="120"/>
        <w:jc w:val="center"/>
        <w:rPr>
          <w:rFonts w:ascii="Cambria" w:eastAsia="Cambria" w:hAnsi="Cambria" w:cs="Cambria"/>
          <w:b/>
          <w:color w:val="000000" w:themeColor="text1"/>
        </w:rPr>
      </w:pPr>
      <w:r w:rsidRPr="007B4A9A">
        <w:rPr>
          <w:rFonts w:ascii="Cambria" w:eastAsia="Cambria" w:hAnsi="Cambria" w:cs="Cambria"/>
          <w:b/>
          <w:color w:val="000000" w:themeColor="text1"/>
        </w:rPr>
        <w:lastRenderedPageBreak/>
        <w:t>PENDAHULUAN</w:t>
      </w:r>
    </w:p>
    <w:p w14:paraId="72205860" w14:textId="5488062E" w:rsidR="00D24978" w:rsidRPr="007B4A9A" w:rsidRDefault="00D24978" w:rsidP="00D24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7B4A9A">
        <w:rPr>
          <w:rFonts w:ascii="Cambria" w:hAnsi="Cambria" w:cs="Times New Roman"/>
          <w:color w:val="000000" w:themeColor="text1"/>
        </w:rPr>
        <w:t xml:space="preserve">WHO (2018)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menyatakan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bahwa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perilaku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menyakiti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sendiri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bunuh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merupakan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penyebab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kematian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tertinggi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kedua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di dunia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bagi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usia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18-29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tahun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Berdasarkan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survei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YouGov Omnibus pada </w:t>
      </w:r>
      <w:proofErr w:type="spellStart"/>
      <w:r w:rsidRPr="007B4A9A">
        <w:rPr>
          <w:rFonts w:ascii="Cambria" w:hAnsi="Cambria" w:cs="Times New Roman"/>
          <w:color w:val="000000" w:themeColor="text1"/>
        </w:rPr>
        <w:t>Juni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tahun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2019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melibatkan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1.018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penduduk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Indonesia,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36</w:t>
      </w:r>
      <w:r w:rsidR="0083074D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9% orang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atau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setara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lebih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sepertiga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penduduk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Indonesia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pernah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menyakiti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sendiri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sengaja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7B4A9A">
        <w:rPr>
          <w:rFonts w:ascii="Cambria" w:hAnsi="Cambria" w:cs="Times New Roman"/>
          <w:color w:val="000000" w:themeColor="text1"/>
        </w:rPr>
        <w:t>Prevalensi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tertinggi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ditemukan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survei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tersebut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kelompok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usia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18-24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tahun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</w:t>
      </w:r>
      <w:proofErr w:type="spellStart"/>
      <w:r w:rsidRPr="007B4A9A">
        <w:rPr>
          <w:rFonts w:ascii="Cambria" w:hAnsi="Cambria" w:cs="Times New Roman"/>
          <w:color w:val="000000" w:themeColor="text1"/>
        </w:rPr>
        <w:t>Sasonto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2020). Tingkat </w:t>
      </w:r>
      <w:proofErr w:type="spellStart"/>
      <w:r w:rsidRPr="007B4A9A">
        <w:rPr>
          <w:rFonts w:ascii="Cambria" w:hAnsi="Cambria" w:cs="Times New Roman"/>
          <w:color w:val="000000" w:themeColor="text1"/>
        </w:rPr>
        <w:t>prevalensi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menyakiti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sendiri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ditemukan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lebih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tinggi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7B4A9A">
        <w:rPr>
          <w:rFonts w:ascii="Cambria" w:hAnsi="Cambria" w:cs="Times New Roman"/>
          <w:color w:val="000000" w:themeColor="text1"/>
        </w:rPr>
        <w:t>mahasiswa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(20%)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daripada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populasi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dewasa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muda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lebih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luas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(13,4%) (</w:t>
      </w:r>
      <w:proofErr w:type="spellStart"/>
      <w:r w:rsidRPr="007B4A9A">
        <w:rPr>
          <w:rFonts w:ascii="Cambria" w:hAnsi="Cambria" w:cs="Times New Roman"/>
          <w:color w:val="000000" w:themeColor="text1"/>
        </w:rPr>
        <w:t>Swannell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dkk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., 2014). </w:t>
      </w:r>
    </w:p>
    <w:p w14:paraId="25128E0E" w14:textId="77777777" w:rsidR="00D24978" w:rsidRPr="007B4A9A" w:rsidRDefault="00D24978" w:rsidP="00D24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</w:p>
    <w:p w14:paraId="2AA0064E" w14:textId="5D503B13" w:rsidR="00D24978" w:rsidRPr="007B4A9A" w:rsidRDefault="00D24978" w:rsidP="00E123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7B4A9A">
        <w:rPr>
          <w:rFonts w:ascii="Cambria" w:hAnsi="Cambria" w:cs="Times New Roman"/>
          <w:color w:val="000000" w:themeColor="text1"/>
        </w:rPr>
        <w:t>Bagi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sebagian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besar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individu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menjadi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dewasa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memerlukan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masa </w:t>
      </w:r>
      <w:proofErr w:type="spellStart"/>
      <w:r w:rsidRPr="007B4A9A">
        <w:rPr>
          <w:rFonts w:ascii="Cambria" w:hAnsi="Cambria" w:cs="Times New Roman"/>
          <w:color w:val="000000" w:themeColor="text1"/>
        </w:rPr>
        <w:t>transisi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panjang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melibatkan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banyak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penyesuaian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Peralihan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masa </w:t>
      </w:r>
      <w:proofErr w:type="spellStart"/>
      <w:r w:rsidRPr="007B4A9A">
        <w:rPr>
          <w:rFonts w:ascii="Cambria" w:hAnsi="Cambria" w:cs="Times New Roman"/>
          <w:color w:val="000000" w:themeColor="text1"/>
        </w:rPr>
        <w:t>remaja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masa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dewasa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disebut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masa </w:t>
      </w:r>
      <w:r w:rsidRPr="007B4A9A">
        <w:rPr>
          <w:rFonts w:ascii="Cambria" w:hAnsi="Cambria" w:cs="Times New Roman"/>
          <w:i/>
          <w:iCs/>
          <w:color w:val="000000" w:themeColor="text1"/>
        </w:rPr>
        <w:t>emerging adult</w:t>
      </w:r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yaitu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7B4A9A">
        <w:rPr>
          <w:rFonts w:ascii="Cambria" w:hAnsi="Cambria" w:cs="Times New Roman"/>
          <w:color w:val="000000" w:themeColor="text1"/>
        </w:rPr>
        <w:t>usia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18-25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tahun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(Arnett, 2018). </w:t>
      </w:r>
      <w:proofErr w:type="spellStart"/>
      <w:r w:rsidRPr="007B4A9A">
        <w:rPr>
          <w:rFonts w:ascii="Cambria" w:hAnsi="Cambria" w:cs="Times New Roman"/>
          <w:color w:val="000000" w:themeColor="text1"/>
          <w:lang w:val="en-ID"/>
        </w:rPr>
        <w:t>Terdapat</w:t>
      </w:r>
      <w:proofErr w:type="spellEnd"/>
      <w:r w:rsidRPr="007B4A9A">
        <w:rPr>
          <w:rFonts w:ascii="Cambria" w:hAnsi="Cambria" w:cs="Times New Roman"/>
          <w:color w:val="000000" w:themeColor="text1"/>
          <w:lang w:val="en-ID"/>
        </w:rPr>
        <w:t xml:space="preserve"> lima </w:t>
      </w:r>
      <w:proofErr w:type="spellStart"/>
      <w:r w:rsidRPr="007B4A9A">
        <w:rPr>
          <w:rFonts w:ascii="Cambria" w:hAnsi="Cambria" w:cs="Times New Roman"/>
          <w:color w:val="000000" w:themeColor="text1"/>
          <w:lang w:val="en-ID"/>
        </w:rPr>
        <w:t>ciri</w:t>
      </w:r>
      <w:proofErr w:type="spellEnd"/>
      <w:r w:rsidRPr="007B4A9A">
        <w:rPr>
          <w:rFonts w:ascii="Cambria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  <w:lang w:val="en-ID"/>
        </w:rPr>
        <w:t>utama</w:t>
      </w:r>
      <w:proofErr w:type="spellEnd"/>
      <w:r w:rsidRPr="007B4A9A">
        <w:rPr>
          <w:rFonts w:ascii="Cambria" w:hAnsi="Cambria" w:cs="Times New Roman"/>
          <w:color w:val="000000" w:themeColor="text1"/>
          <w:lang w:val="en-ID"/>
        </w:rPr>
        <w:t xml:space="preserve"> masa emerging adult, </w:t>
      </w:r>
      <w:proofErr w:type="spellStart"/>
      <w:r w:rsidRPr="007B4A9A">
        <w:rPr>
          <w:rFonts w:ascii="Cambria" w:hAnsi="Cambria" w:cs="Times New Roman"/>
          <w:color w:val="000000" w:themeColor="text1"/>
          <w:lang w:val="en-ID"/>
        </w:rPr>
        <w:t>yaitu</w:t>
      </w:r>
      <w:proofErr w:type="spellEnd"/>
      <w:r w:rsidRPr="007B4A9A">
        <w:rPr>
          <w:rFonts w:ascii="Cambria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  <w:lang w:val="en-ID"/>
        </w:rPr>
        <w:t>mencari</w:t>
      </w:r>
      <w:proofErr w:type="spellEnd"/>
      <w:r w:rsidRPr="007B4A9A">
        <w:rPr>
          <w:rFonts w:ascii="Cambria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identitas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/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eksplorasi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identitas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,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ketidakstabilan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,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fokus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pada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diri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sendiri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,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tidak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merasa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dirinya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remaja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ataupun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dewasa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seutuhnya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, dan masa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dimana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banyak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kemungkinan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yang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dapat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>terjadi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  <w:lang w:val="en-ID"/>
        </w:rPr>
        <w:t xml:space="preserve"> (Arnett, 2018)</w:t>
      </w:r>
      <w:r w:rsidRPr="007B4A9A">
        <w:rPr>
          <w:rFonts w:ascii="Cambria" w:hAnsi="Cambria" w:cs="Times New Roman"/>
          <w:color w:val="000000" w:themeColor="text1"/>
          <w:lang w:val="en-ID"/>
        </w:rPr>
        <w:t xml:space="preserve">. </w:t>
      </w:r>
      <w:proofErr w:type="spellStart"/>
      <w:r w:rsidRPr="007B4A9A">
        <w:rPr>
          <w:rFonts w:ascii="Cambria" w:hAnsi="Cambria" w:cs="Times New Roman"/>
          <w:color w:val="000000" w:themeColor="text1"/>
        </w:rPr>
        <w:t>Mahasiswa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termasuk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individu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tahap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perkembangan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83074D">
        <w:rPr>
          <w:rFonts w:ascii="Cambria" w:hAnsi="Cambria" w:cs="Times New Roman"/>
          <w:i/>
          <w:iCs/>
          <w:color w:val="000000" w:themeColor="text1"/>
        </w:rPr>
        <w:t>emerging adult</w:t>
      </w:r>
      <w:r w:rsidRPr="007B4A9A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berbagai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tantangan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kehidupan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mahasiswa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yaitu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ketidakstabilan</w:t>
      </w:r>
      <w:proofErr w:type="spellEnd"/>
      <w:r w:rsidR="00E12354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hal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pendidikan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pekerjaan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percintaan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; </w:t>
      </w:r>
      <w:proofErr w:type="spellStart"/>
      <w:r w:rsidRPr="007B4A9A">
        <w:rPr>
          <w:rFonts w:ascii="Cambria" w:hAnsi="Cambria" w:cs="Times New Roman"/>
          <w:color w:val="000000" w:themeColor="text1"/>
        </w:rPr>
        <w:t>transisi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SMA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perguruan</w:t>
      </w:r>
      <w:proofErr w:type="spellEnd"/>
      <w:r w:rsidR="00E12354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tinggi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;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tantangan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akademis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perkuliahan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;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serta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upaya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membangun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karir</w:t>
      </w:r>
      <w:proofErr w:type="spellEnd"/>
      <w:r w:rsidR="00E12354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baru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di </w:t>
      </w:r>
      <w:proofErr w:type="spellStart"/>
      <w:r w:rsidRPr="007B4A9A">
        <w:rPr>
          <w:rFonts w:ascii="Cambria" w:hAnsi="Cambria" w:cs="Times New Roman"/>
          <w:color w:val="000000" w:themeColor="text1"/>
        </w:rPr>
        <w:t>bidang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tertentu</w:t>
      </w:r>
      <w:proofErr w:type="spellEnd"/>
      <w:r w:rsidRPr="007B4A9A">
        <w:rPr>
          <w:rFonts w:ascii="Cambria" w:hAnsi="Cambria" w:cs="Times New Roman"/>
          <w:color w:val="000000" w:themeColor="text1"/>
        </w:rPr>
        <w:t>.</w:t>
      </w:r>
    </w:p>
    <w:p w14:paraId="3F3D624A" w14:textId="77777777" w:rsidR="00D24978" w:rsidRPr="007B4A9A" w:rsidRDefault="00D24978" w:rsidP="00D24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</w:p>
    <w:p w14:paraId="1250569E" w14:textId="65B3CF3D" w:rsidR="00AE1183" w:rsidRPr="007B4A9A" w:rsidRDefault="00AE1183" w:rsidP="00D00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7B4A9A">
        <w:rPr>
          <w:rFonts w:ascii="Cambria" w:hAnsi="Cambria" w:cs="Times New Roman"/>
          <w:color w:val="000000" w:themeColor="text1"/>
        </w:rPr>
        <w:t>Menyakiti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sendiri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tanpa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niat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bunuh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atau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disebut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juga </w:t>
      </w:r>
      <w:proofErr w:type="spellStart"/>
      <w:r w:rsidRPr="007B4A9A">
        <w:rPr>
          <w:rFonts w:ascii="Cambria" w:hAnsi="Cambria" w:cs="Times New Roman"/>
          <w:i/>
          <w:iCs/>
          <w:color w:val="000000" w:themeColor="text1"/>
        </w:rPr>
        <w:t>Nonsuicidal</w:t>
      </w:r>
      <w:proofErr w:type="spellEnd"/>
      <w:r w:rsidRPr="007B4A9A">
        <w:rPr>
          <w:rFonts w:ascii="Cambria" w:hAnsi="Cambria" w:cs="Times New Roman"/>
          <w:i/>
          <w:iCs/>
          <w:color w:val="000000" w:themeColor="text1"/>
        </w:rPr>
        <w:t xml:space="preserve"> Self-Injury</w:t>
      </w:r>
      <w:r w:rsidRPr="007B4A9A">
        <w:rPr>
          <w:rFonts w:ascii="Cambria" w:hAnsi="Cambria" w:cs="Times New Roman"/>
          <w:color w:val="000000" w:themeColor="text1"/>
        </w:rPr>
        <w:t xml:space="preserve"> (NSSI) </w:t>
      </w:r>
      <w:proofErr w:type="spellStart"/>
      <w:r w:rsidRPr="007B4A9A">
        <w:rPr>
          <w:rFonts w:ascii="Cambria" w:hAnsi="Cambria" w:cs="Times New Roman"/>
          <w:color w:val="000000" w:themeColor="text1"/>
        </w:rPr>
        <w:t>adalah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perusakan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jaringan-jaringan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tubuh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secara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sengaja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tanpa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niat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bunuh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alasan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tidak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disetujui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secara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budaya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atau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sosial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(Klonsky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Pr="007B4A9A">
        <w:rPr>
          <w:rFonts w:ascii="Cambria" w:hAnsi="Cambria" w:cs="Times New Roman"/>
          <w:color w:val="000000" w:themeColor="text1"/>
        </w:rPr>
        <w:t xml:space="preserve">&amp; Glenn, 2009).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Meskipun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tidak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memiliki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niat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bunuh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individu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Pr="007B4A9A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riwayat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NSSI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memiliki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peningkatan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risiko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bunuh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</w:t>
      </w:r>
      <w:proofErr w:type="spellStart"/>
      <w:r w:rsidRPr="007B4A9A">
        <w:rPr>
          <w:rFonts w:ascii="Cambria" w:hAnsi="Cambria" w:cs="Times New Roman"/>
          <w:color w:val="000000" w:themeColor="text1"/>
        </w:rPr>
        <w:t>Grandclerc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dkk</w:t>
      </w:r>
      <w:proofErr w:type="spellEnd"/>
      <w:r w:rsidRPr="007B4A9A">
        <w:rPr>
          <w:rFonts w:ascii="Cambria" w:hAnsi="Cambria" w:cs="Times New Roman"/>
          <w:color w:val="000000" w:themeColor="text1"/>
        </w:rPr>
        <w:t>., 2016).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Metode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perilaku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NSSI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cara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mungkin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menyebabkan</w:t>
      </w:r>
      <w:proofErr w:type="spellEnd"/>
      <w:r w:rsidRPr="007B4A9A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pendarahan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atau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rasa </w:t>
      </w:r>
      <w:proofErr w:type="spellStart"/>
      <w:r w:rsidRPr="007B4A9A">
        <w:rPr>
          <w:rFonts w:ascii="Cambria" w:hAnsi="Cambria" w:cs="Times New Roman"/>
          <w:color w:val="000000" w:themeColor="text1"/>
        </w:rPr>
        <w:t>sakit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membenturkan</w:t>
      </w:r>
      <w:proofErr w:type="spellEnd"/>
      <w:r w:rsidRPr="007B4A9A">
        <w:rPr>
          <w:rFonts w:ascii="Cambria" w:hAnsi="Cambria" w:cs="Times New Roman"/>
          <w:color w:val="000000" w:themeColor="text1"/>
        </w:rPr>
        <w:t>/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memukul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sendiri</w:t>
      </w:r>
      <w:proofErr w:type="spellEnd"/>
      <w:r w:rsidRPr="007B4A9A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menggigit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membakar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mengukir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menyayat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mencabut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luka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menusukkan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benda</w:t>
      </w:r>
      <w:proofErr w:type="spellEnd"/>
      <w:r w:rsidRPr="007B4A9A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tajam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mencubit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mencabut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rambut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menggosok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kulit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permukaan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kasar</w:t>
      </w:r>
      <w:proofErr w:type="spellEnd"/>
      <w:r w:rsidRPr="007B4A9A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menggaruk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parah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menelan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bahan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kimia</w:t>
      </w:r>
      <w:proofErr w:type="spellEnd"/>
      <w:r w:rsidRPr="007B4A9A">
        <w:rPr>
          <w:rFonts w:ascii="Cambria" w:hAnsi="Cambria" w:cs="Times New Roman"/>
          <w:color w:val="000000" w:themeColor="text1"/>
        </w:rPr>
        <w:t>) (Klonsky &amp; Glenn, 2009). NSSI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penelitian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dibatasi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pada NSSI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sebagai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lingkup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penyimpangan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perilaku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bukan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NSSI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sebagai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gangguan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berdasarkan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kriteria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DSM-V.</w:t>
      </w:r>
    </w:p>
    <w:p w14:paraId="42AFE84C" w14:textId="77777777" w:rsidR="00AE1183" w:rsidRPr="007B4A9A" w:rsidRDefault="00AE1183" w:rsidP="00D00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55EFE31E" w14:textId="17902AD0" w:rsidR="00AE1183" w:rsidRPr="009559AD" w:rsidRDefault="009559AD" w:rsidP="00D00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highlight w:val="yellow"/>
        </w:rPr>
      </w:pPr>
      <w:proofErr w:type="spellStart"/>
      <w:r w:rsidRPr="009559AD">
        <w:rPr>
          <w:rFonts w:ascii="Cambria" w:hAnsi="Cambria"/>
        </w:rPr>
        <w:t>Individu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melaporkan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berbagai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fungsi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untuk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melukai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diri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sendiri</w:t>
      </w:r>
      <w:proofErr w:type="spellEnd"/>
      <w:r w:rsidRPr="009559AD">
        <w:rPr>
          <w:rFonts w:ascii="Cambria" w:hAnsi="Cambria"/>
        </w:rPr>
        <w:t xml:space="preserve">, </w:t>
      </w:r>
      <w:proofErr w:type="spellStart"/>
      <w:r w:rsidRPr="009559AD">
        <w:rPr>
          <w:rFonts w:ascii="Cambria" w:hAnsi="Cambria"/>
        </w:rPr>
        <w:t>fungsi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regulasi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emosi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adalah</w:t>
      </w:r>
      <w:proofErr w:type="spellEnd"/>
      <w:r w:rsidRPr="009559AD">
        <w:rPr>
          <w:rFonts w:ascii="Cambria" w:hAnsi="Cambria"/>
        </w:rPr>
        <w:t xml:space="preserve"> yang paling </w:t>
      </w:r>
      <w:proofErr w:type="spellStart"/>
      <w:r w:rsidRPr="009559AD">
        <w:rPr>
          <w:rFonts w:ascii="Cambria" w:hAnsi="Cambria"/>
        </w:rPr>
        <w:t>konsisten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digunakan</w:t>
      </w:r>
      <w:proofErr w:type="spellEnd"/>
      <w:r w:rsidRPr="009559AD">
        <w:rPr>
          <w:rFonts w:ascii="Cambria" w:hAnsi="Cambria"/>
        </w:rPr>
        <w:t xml:space="preserve"> (Taylor </w:t>
      </w:r>
      <w:proofErr w:type="spellStart"/>
      <w:r w:rsidRPr="009559AD">
        <w:rPr>
          <w:rFonts w:ascii="Cambria" w:hAnsi="Cambria"/>
        </w:rPr>
        <w:t>dkk</w:t>
      </w:r>
      <w:proofErr w:type="spellEnd"/>
      <w:r w:rsidRPr="009559AD">
        <w:rPr>
          <w:rFonts w:ascii="Cambria" w:hAnsi="Cambria"/>
        </w:rPr>
        <w:t xml:space="preserve">., 2018). </w:t>
      </w:r>
      <w:proofErr w:type="spellStart"/>
      <w:r w:rsidRPr="009559AD">
        <w:rPr>
          <w:rFonts w:ascii="Cambria" w:hAnsi="Cambria"/>
        </w:rPr>
        <w:t>Disregulasi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emosi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terjadi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sebagai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respons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terhadap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emosi</w:t>
      </w:r>
      <w:proofErr w:type="spellEnd"/>
      <w:r w:rsidRPr="009559AD">
        <w:rPr>
          <w:rFonts w:ascii="Cambria" w:hAnsi="Cambria"/>
        </w:rPr>
        <w:t xml:space="preserve"> yang </w:t>
      </w:r>
      <w:proofErr w:type="spellStart"/>
      <w:r w:rsidRPr="009559AD">
        <w:rPr>
          <w:rFonts w:ascii="Cambria" w:hAnsi="Cambria"/>
        </w:rPr>
        <w:t>intens</w:t>
      </w:r>
      <w:proofErr w:type="spellEnd"/>
      <w:r w:rsidRPr="009559AD">
        <w:rPr>
          <w:rFonts w:ascii="Cambria" w:hAnsi="Cambria"/>
        </w:rPr>
        <w:t xml:space="preserve"> dan </w:t>
      </w:r>
      <w:proofErr w:type="spellStart"/>
      <w:r w:rsidRPr="009559AD">
        <w:rPr>
          <w:rFonts w:ascii="Cambria" w:hAnsi="Cambria"/>
        </w:rPr>
        <w:t>berlebihan</w:t>
      </w:r>
      <w:proofErr w:type="spellEnd"/>
      <w:r w:rsidRPr="009559AD">
        <w:rPr>
          <w:rFonts w:ascii="Cambria" w:hAnsi="Cambria"/>
        </w:rPr>
        <w:t xml:space="preserve">. </w:t>
      </w:r>
      <w:proofErr w:type="spellStart"/>
      <w:r w:rsidRPr="009559AD">
        <w:rPr>
          <w:rFonts w:ascii="Cambria" w:hAnsi="Cambria"/>
        </w:rPr>
        <w:t>Beberapa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individu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dengan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disregulasi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emosi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tidak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mampu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mengidentifikasi</w:t>
      </w:r>
      <w:proofErr w:type="spellEnd"/>
      <w:r w:rsidRPr="009559AD">
        <w:rPr>
          <w:rFonts w:ascii="Cambria" w:hAnsi="Cambria"/>
        </w:rPr>
        <w:t xml:space="preserve">, </w:t>
      </w:r>
      <w:proofErr w:type="spellStart"/>
      <w:r w:rsidRPr="009559AD">
        <w:rPr>
          <w:rFonts w:ascii="Cambria" w:hAnsi="Cambria"/>
        </w:rPr>
        <w:t>memberi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nama</w:t>
      </w:r>
      <w:proofErr w:type="spellEnd"/>
      <w:r w:rsidRPr="009559AD">
        <w:rPr>
          <w:rFonts w:ascii="Cambria" w:hAnsi="Cambria"/>
        </w:rPr>
        <w:t xml:space="preserve">, </w:t>
      </w:r>
      <w:proofErr w:type="spellStart"/>
      <w:r w:rsidRPr="009559AD">
        <w:rPr>
          <w:rFonts w:ascii="Cambria" w:hAnsi="Cambria"/>
        </w:rPr>
        <w:t>atau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meregulasi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emosi</w:t>
      </w:r>
      <w:proofErr w:type="spellEnd"/>
      <w:r w:rsidRPr="009559AD">
        <w:rPr>
          <w:rFonts w:ascii="Cambria" w:hAnsi="Cambria"/>
        </w:rPr>
        <w:t xml:space="preserve"> dan </w:t>
      </w:r>
      <w:proofErr w:type="spellStart"/>
      <w:r w:rsidRPr="009559AD">
        <w:rPr>
          <w:rFonts w:ascii="Cambria" w:hAnsi="Cambria"/>
        </w:rPr>
        <w:t>melakukan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tindakan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melukai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diri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sendiri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sebagai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cara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untuk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menghilangkan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emosi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negatif</w:t>
      </w:r>
      <w:proofErr w:type="spellEnd"/>
      <w:r w:rsidRPr="009559AD">
        <w:rPr>
          <w:rFonts w:ascii="Cambria" w:hAnsi="Cambria"/>
        </w:rPr>
        <w:t xml:space="preserve"> (</w:t>
      </w:r>
      <w:proofErr w:type="spellStart"/>
      <w:r w:rsidRPr="009559AD">
        <w:rPr>
          <w:rFonts w:ascii="Cambria" w:hAnsi="Cambria"/>
        </w:rPr>
        <w:t>Møhl</w:t>
      </w:r>
      <w:proofErr w:type="spellEnd"/>
      <w:r w:rsidRPr="009559AD">
        <w:rPr>
          <w:rFonts w:ascii="Cambria" w:hAnsi="Cambria"/>
        </w:rPr>
        <w:t xml:space="preserve">, 2019). </w:t>
      </w:r>
      <w:proofErr w:type="spellStart"/>
      <w:r w:rsidRPr="009559AD">
        <w:rPr>
          <w:rFonts w:ascii="Cambria" w:hAnsi="Cambria"/>
        </w:rPr>
        <w:t>Berdasarkan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beberapa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penelitian</w:t>
      </w:r>
      <w:proofErr w:type="spellEnd"/>
      <w:r w:rsidRPr="009559AD">
        <w:rPr>
          <w:rFonts w:ascii="Cambria" w:hAnsi="Cambria"/>
        </w:rPr>
        <w:t xml:space="preserve">, </w:t>
      </w:r>
      <w:proofErr w:type="spellStart"/>
      <w:r w:rsidRPr="009559AD">
        <w:rPr>
          <w:rFonts w:ascii="Cambria" w:hAnsi="Cambria"/>
        </w:rPr>
        <w:t>ditemukan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bahwa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disregulasi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emosi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berhubungan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dengan</w:t>
      </w:r>
      <w:proofErr w:type="spellEnd"/>
      <w:r w:rsidRPr="009559AD">
        <w:rPr>
          <w:rFonts w:ascii="Cambria" w:hAnsi="Cambria"/>
        </w:rPr>
        <w:t xml:space="preserve"> </w:t>
      </w:r>
      <w:r w:rsidRPr="00EF20B6">
        <w:rPr>
          <w:rFonts w:ascii="Cambria" w:hAnsi="Cambria"/>
          <w:i/>
          <w:iCs/>
        </w:rPr>
        <w:t>alexithymia</w:t>
      </w:r>
      <w:r w:rsidRPr="009559AD">
        <w:rPr>
          <w:rFonts w:ascii="Cambria" w:hAnsi="Cambria"/>
        </w:rPr>
        <w:t xml:space="preserve"> (</w:t>
      </w:r>
      <w:proofErr w:type="spellStart"/>
      <w:r w:rsidRPr="009559AD">
        <w:rPr>
          <w:rFonts w:ascii="Cambria" w:hAnsi="Cambria"/>
        </w:rPr>
        <w:t>Stasiewicz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dkk</w:t>
      </w:r>
      <w:proofErr w:type="spellEnd"/>
      <w:r w:rsidRPr="009559AD">
        <w:rPr>
          <w:rFonts w:ascii="Cambria" w:hAnsi="Cambria"/>
        </w:rPr>
        <w:t xml:space="preserve">., 2012). </w:t>
      </w:r>
      <w:r w:rsidRPr="00EF20B6">
        <w:rPr>
          <w:rFonts w:ascii="Cambria" w:hAnsi="Cambria"/>
          <w:i/>
          <w:iCs/>
        </w:rPr>
        <w:t>Alexithymia</w:t>
      </w:r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merupakan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defisiensi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regulasi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emosi</w:t>
      </w:r>
      <w:proofErr w:type="spellEnd"/>
      <w:r w:rsidRPr="009559AD">
        <w:rPr>
          <w:rFonts w:ascii="Cambria" w:hAnsi="Cambria"/>
        </w:rPr>
        <w:t xml:space="preserve"> yang </w:t>
      </w:r>
      <w:proofErr w:type="spellStart"/>
      <w:r w:rsidRPr="009559AD">
        <w:rPr>
          <w:rFonts w:ascii="Cambria" w:hAnsi="Cambria"/>
        </w:rPr>
        <w:t>ditandai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dengan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kesulitan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ekspresi</w:t>
      </w:r>
      <w:proofErr w:type="spellEnd"/>
      <w:r w:rsidRPr="009559AD">
        <w:rPr>
          <w:rFonts w:ascii="Cambria" w:hAnsi="Cambria"/>
        </w:rPr>
        <w:t xml:space="preserve"> dan </w:t>
      </w:r>
      <w:proofErr w:type="spellStart"/>
      <w:r w:rsidRPr="009559AD">
        <w:rPr>
          <w:rFonts w:ascii="Cambria" w:hAnsi="Cambria"/>
        </w:rPr>
        <w:t>identifikasi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emosional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9559AD">
        <w:rPr>
          <w:rFonts w:ascii="Cambria" w:hAnsi="Cambria"/>
        </w:rPr>
        <w:t>dapat</w:t>
      </w:r>
      <w:proofErr w:type="spellEnd"/>
      <w:r w:rsidRPr="009559AD">
        <w:rPr>
          <w:rFonts w:ascii="Cambria" w:hAnsi="Cambria"/>
        </w:rPr>
        <w:t xml:space="preserve"> </w:t>
      </w:r>
      <w:proofErr w:type="spellStart"/>
      <w:r w:rsidRPr="00ED1DB0">
        <w:rPr>
          <w:rFonts w:ascii="Cambria" w:hAnsi="Cambria"/>
        </w:rPr>
        <w:t>berperan</w:t>
      </w:r>
      <w:proofErr w:type="spellEnd"/>
      <w:r w:rsidRPr="00ED1DB0">
        <w:rPr>
          <w:rFonts w:ascii="Cambria" w:hAnsi="Cambria"/>
        </w:rPr>
        <w:t xml:space="preserve"> </w:t>
      </w:r>
      <w:proofErr w:type="spellStart"/>
      <w:r w:rsidRPr="00ED1DB0">
        <w:rPr>
          <w:rFonts w:ascii="Cambria" w:hAnsi="Cambria"/>
        </w:rPr>
        <w:t>dalam</w:t>
      </w:r>
      <w:proofErr w:type="spellEnd"/>
      <w:r w:rsidRPr="00ED1DB0">
        <w:rPr>
          <w:rFonts w:ascii="Cambria" w:hAnsi="Cambria"/>
        </w:rPr>
        <w:t xml:space="preserve"> NSSI (</w:t>
      </w:r>
      <w:proofErr w:type="spellStart"/>
      <w:r w:rsidRPr="00ED1DB0">
        <w:rPr>
          <w:rFonts w:ascii="Cambria" w:hAnsi="Cambria"/>
        </w:rPr>
        <w:t>Sleuwaegen</w:t>
      </w:r>
      <w:proofErr w:type="spellEnd"/>
      <w:r w:rsidRPr="00ED1DB0">
        <w:rPr>
          <w:rFonts w:ascii="Cambria" w:hAnsi="Cambria"/>
        </w:rPr>
        <w:t xml:space="preserve"> </w:t>
      </w:r>
      <w:proofErr w:type="spellStart"/>
      <w:r w:rsidRPr="00ED1DB0">
        <w:rPr>
          <w:rFonts w:ascii="Cambria" w:hAnsi="Cambria"/>
        </w:rPr>
        <w:t>dkk</w:t>
      </w:r>
      <w:proofErr w:type="spellEnd"/>
      <w:r w:rsidRPr="009559AD">
        <w:rPr>
          <w:rFonts w:ascii="Cambria" w:hAnsi="Cambria"/>
        </w:rPr>
        <w:t xml:space="preserve">., 2017). </w:t>
      </w:r>
    </w:p>
    <w:p w14:paraId="72BFC652" w14:textId="77777777" w:rsidR="00D002D9" w:rsidRPr="00F90462" w:rsidRDefault="00D002D9" w:rsidP="00D00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highlight w:val="yellow"/>
        </w:rPr>
      </w:pPr>
    </w:p>
    <w:p w14:paraId="17C5CD64" w14:textId="5DDF77E3" w:rsidR="00D002D9" w:rsidRPr="00EF20B6" w:rsidRDefault="00D002D9" w:rsidP="00D00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menunjukkan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kemampuan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terbatas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dalam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mengidentifikasi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menggambarkan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dan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mengomunikasikan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seseorang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mencerminkan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kesulitan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dalam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pengaturan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afektif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diri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(</w:t>
      </w:r>
      <w:proofErr w:type="spellStart"/>
      <w:r w:rsidRPr="00EF20B6">
        <w:rPr>
          <w:rFonts w:ascii="Cambria" w:hAnsi="Cambria" w:cs="Times New Roman"/>
          <w:color w:val="000000" w:themeColor="text1"/>
        </w:rPr>
        <w:t>Bagby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., 1994). </w:t>
      </w:r>
      <w:r w:rsidR="00586749" w:rsidRPr="00EF20B6">
        <w:rPr>
          <w:rFonts w:ascii="Cambria" w:hAnsi="Cambria" w:cs="Times New Roman"/>
          <w:i/>
          <w:iCs/>
          <w:color w:val="000000" w:themeColor="text1"/>
        </w:rPr>
        <w:t>A</w:t>
      </w:r>
      <w:r w:rsidRPr="00EF20B6">
        <w:rPr>
          <w:rFonts w:ascii="Cambria" w:hAnsi="Cambria" w:cs="Times New Roman"/>
          <w:i/>
          <w:iCs/>
          <w:color w:val="000000" w:themeColor="text1"/>
        </w:rPr>
        <w:t>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adalah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sifat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kepribadian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mencakup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tiga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dimensi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inti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dari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pemrosesan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emosional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yaitu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kesulitan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mengidentifikasi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membedakan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(</w:t>
      </w:r>
      <w:r w:rsidRPr="00EF20B6">
        <w:rPr>
          <w:rFonts w:ascii="Cambria" w:hAnsi="Cambria" w:cs="Times New Roman"/>
          <w:i/>
          <w:iCs/>
          <w:color w:val="000000" w:themeColor="text1"/>
        </w:rPr>
        <w:t>Difficulty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Identifying Feelings</w:t>
      </w:r>
      <w:r w:rsidRPr="00EF20B6">
        <w:rPr>
          <w:rFonts w:ascii="Cambria" w:hAnsi="Cambria" w:cs="Times New Roman"/>
          <w:color w:val="000000" w:themeColor="text1"/>
        </w:rPr>
        <w:t xml:space="preserve"> (DIF)),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kesulitan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menggambarkan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kepada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orang lain (</w:t>
      </w:r>
      <w:r w:rsidRPr="00EF20B6">
        <w:rPr>
          <w:rFonts w:ascii="Cambria" w:hAnsi="Cambria" w:cs="Times New Roman"/>
          <w:i/>
          <w:iCs/>
          <w:color w:val="000000" w:themeColor="text1"/>
        </w:rPr>
        <w:t xml:space="preserve">Difficulty Describing Feelings </w:t>
      </w:r>
      <w:r w:rsidRPr="00EF20B6">
        <w:rPr>
          <w:rFonts w:ascii="Cambria" w:hAnsi="Cambria" w:cs="Times New Roman"/>
          <w:color w:val="000000" w:themeColor="text1"/>
        </w:rPr>
        <w:t xml:space="preserve">(DDF)), dan </w:t>
      </w:r>
      <w:proofErr w:type="spellStart"/>
      <w:r w:rsidRPr="00EF20B6">
        <w:rPr>
          <w:rFonts w:ascii="Cambria" w:hAnsi="Cambria" w:cs="Times New Roman"/>
          <w:color w:val="000000" w:themeColor="text1"/>
        </w:rPr>
        <w:t>berfokus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peristiwa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eksternal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daripada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pikiran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internal (</w:t>
      </w:r>
      <w:r w:rsidRPr="00EF20B6">
        <w:rPr>
          <w:rFonts w:ascii="Cambria" w:hAnsi="Cambria" w:cs="Times New Roman"/>
          <w:i/>
          <w:iCs/>
          <w:color w:val="000000" w:themeColor="text1"/>
        </w:rPr>
        <w:t xml:space="preserve">Externally Oriented Thinking </w:t>
      </w:r>
      <w:r w:rsidRPr="00EF20B6">
        <w:rPr>
          <w:rFonts w:ascii="Cambria" w:hAnsi="Cambria" w:cs="Times New Roman"/>
          <w:color w:val="000000" w:themeColor="text1"/>
        </w:rPr>
        <w:t>(EOT)) (</w:t>
      </w:r>
      <w:proofErr w:type="spellStart"/>
      <w:r w:rsidRPr="00EF20B6">
        <w:rPr>
          <w:rFonts w:ascii="Cambria" w:hAnsi="Cambria" w:cs="Times New Roman"/>
          <w:color w:val="000000" w:themeColor="text1"/>
        </w:rPr>
        <w:t>Bagby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>., 1994).</w:t>
      </w:r>
    </w:p>
    <w:p w14:paraId="7A6DAEB7" w14:textId="77777777" w:rsidR="00154E4A" w:rsidRPr="00F90462" w:rsidRDefault="00154E4A" w:rsidP="00D002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highlight w:val="yellow"/>
        </w:rPr>
      </w:pPr>
    </w:p>
    <w:p w14:paraId="6335B38C" w14:textId="584C3D8D" w:rsidR="00154E4A" w:rsidRPr="00EF20B6" w:rsidRDefault="00154E4A" w:rsidP="00154E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telah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ditemukan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secara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signifikan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lebih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tinggi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pada orang-orang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riwayat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NSSI (Greene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., 2020).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negatif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dirasakan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individu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seperti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frustasi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kemarahan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kekosongan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depresi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kecemasan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dll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tidak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mampu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dikontrol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menimbulkan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pikiran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untuk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melukai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diri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sendiri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 NSSI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digunakan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mekanisme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 xml:space="preserve">coping </w:t>
      </w:r>
      <w:r w:rsidRPr="00EF20B6">
        <w:rPr>
          <w:rFonts w:ascii="Cambria" w:hAnsi="Cambria" w:cs="Times New Roman"/>
          <w:color w:val="000000" w:themeColor="text1"/>
        </w:rPr>
        <w:t xml:space="preserve">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bertujuan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untuk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mengurangi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ketegangan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tidak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menyenangkan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Perilaku</w:t>
      </w:r>
      <w:proofErr w:type="spellEnd"/>
      <w:r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tersebut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mengaktivasi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hormon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endorfin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sehingga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mengurangi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tidak</w:t>
      </w:r>
      <w:proofErr w:type="spellEnd"/>
      <w:r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menyenangkan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(</w:t>
      </w:r>
      <w:proofErr w:type="spellStart"/>
      <w:r w:rsidRPr="00EF20B6">
        <w:rPr>
          <w:rFonts w:ascii="Cambria" w:hAnsi="Cambria" w:cs="Times New Roman"/>
          <w:color w:val="000000" w:themeColor="text1"/>
        </w:rPr>
        <w:t>Møhl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2019). Pada </w:t>
      </w:r>
      <w:proofErr w:type="spellStart"/>
      <w:r w:rsidRPr="00EF20B6">
        <w:rPr>
          <w:rFonts w:ascii="Cambria" w:hAnsi="Cambria" w:cs="Times New Roman"/>
          <w:color w:val="000000" w:themeColor="text1"/>
        </w:rPr>
        <w:t>individu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, rasa </w:t>
      </w:r>
      <w:proofErr w:type="spellStart"/>
      <w:r w:rsidRPr="00EF20B6">
        <w:rPr>
          <w:rFonts w:ascii="Cambria" w:hAnsi="Cambria" w:cs="Times New Roman"/>
          <w:color w:val="000000" w:themeColor="text1"/>
        </w:rPr>
        <w:t>sakit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secara</w:t>
      </w:r>
      <w:proofErr w:type="spellEnd"/>
      <w:r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emosional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terekspresikan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ketika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mengatasi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kesulitan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dalam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merasakan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dan</w:t>
      </w:r>
      <w:r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mengungkapkan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negatif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melalui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kata-kata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dialihkan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tubuh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(</w:t>
      </w:r>
      <w:proofErr w:type="spellStart"/>
      <w:r w:rsidRPr="00EF20B6">
        <w:rPr>
          <w:rFonts w:ascii="Cambria" w:hAnsi="Cambria" w:cs="Times New Roman"/>
          <w:color w:val="000000" w:themeColor="text1"/>
        </w:rPr>
        <w:t>Cerutti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., 2018; </w:t>
      </w:r>
      <w:proofErr w:type="spellStart"/>
      <w:r w:rsidRPr="00EF20B6">
        <w:rPr>
          <w:rFonts w:ascii="Cambria" w:hAnsi="Cambria" w:cs="Times New Roman"/>
          <w:color w:val="000000" w:themeColor="text1"/>
        </w:rPr>
        <w:t>Raffagnato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>., 2020).</w:t>
      </w:r>
    </w:p>
    <w:p w14:paraId="2431CD18" w14:textId="77777777" w:rsidR="00154E4A" w:rsidRPr="00F90462" w:rsidRDefault="00154E4A" w:rsidP="00154E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highlight w:val="yellow"/>
        </w:rPr>
      </w:pPr>
    </w:p>
    <w:p w14:paraId="0204EF70" w14:textId="52D4C1AB" w:rsidR="00154E4A" w:rsidRPr="00EF20B6" w:rsidRDefault="00154E4A" w:rsidP="00154E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EF20B6">
        <w:rPr>
          <w:rFonts w:ascii="Cambria" w:hAnsi="Cambria" w:cs="Times New Roman"/>
          <w:color w:val="000000" w:themeColor="text1"/>
        </w:rPr>
        <w:t>Selain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hubungan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dan NSSI,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peran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prediktor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perilaku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NSSI pun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telah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diteliti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oleh </w:t>
      </w:r>
      <w:proofErr w:type="spellStart"/>
      <w:r w:rsidRPr="00EF20B6">
        <w:rPr>
          <w:rFonts w:ascii="Cambria" w:hAnsi="Cambria" w:cs="Times New Roman"/>
          <w:color w:val="000000" w:themeColor="text1"/>
        </w:rPr>
        <w:t>beberapa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83074D">
        <w:rPr>
          <w:rFonts w:ascii="Cambria" w:hAnsi="Cambria" w:cs="Times New Roman"/>
          <w:color w:val="000000" w:themeColor="text1"/>
        </w:rPr>
        <w:t>penelitian</w:t>
      </w:r>
      <w:proofErr w:type="spellEnd"/>
      <w:r w:rsidRPr="0083074D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="00EF20B6" w:rsidRPr="0083074D">
        <w:rPr>
          <w:rStyle w:val="oypena"/>
          <w:rFonts w:ascii="Cambria" w:hAnsi="Cambria"/>
          <w:color w:val="000000"/>
        </w:rPr>
        <w:t>Borrill</w:t>
      </w:r>
      <w:proofErr w:type="spellEnd"/>
      <w:r w:rsidR="00EF20B6" w:rsidRPr="0083074D">
        <w:rPr>
          <w:rStyle w:val="oypena"/>
          <w:rFonts w:ascii="Cambria" w:hAnsi="Cambria"/>
          <w:color w:val="000000"/>
        </w:rPr>
        <w:t xml:space="preserve"> </w:t>
      </w:r>
      <w:proofErr w:type="spellStart"/>
      <w:r w:rsidR="00EF20B6" w:rsidRPr="0083074D">
        <w:rPr>
          <w:rStyle w:val="oypena"/>
          <w:rFonts w:ascii="Cambria" w:hAnsi="Cambria"/>
          <w:color w:val="000000"/>
        </w:rPr>
        <w:t>dkk</w:t>
      </w:r>
      <w:proofErr w:type="spellEnd"/>
      <w:r w:rsidR="00EF20B6" w:rsidRPr="0083074D">
        <w:rPr>
          <w:rStyle w:val="oypena"/>
          <w:rFonts w:ascii="Cambria" w:hAnsi="Cambria"/>
          <w:color w:val="000000"/>
        </w:rPr>
        <w:t>. (2009)</w:t>
      </w:r>
      <w:r w:rsidR="00EF20B6" w:rsidRPr="00EF20B6">
        <w:rPr>
          <w:rStyle w:val="oypena"/>
          <w:rFonts w:ascii="Cambria" w:hAnsi="Cambria"/>
          <w:color w:val="000000"/>
        </w:rPr>
        <w:t xml:space="preserve">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menemukan</w:t>
      </w:r>
      <w:proofErr w:type="spellEnd"/>
      <w:r w:rsidR="00EF20B6" w:rsidRPr="00EF20B6">
        <w:rPr>
          <w:rStyle w:val="oypena"/>
          <w:rFonts w:ascii="Cambria" w:hAnsi="Cambria"/>
          <w:color w:val="000000"/>
        </w:rPr>
        <w:t xml:space="preserve">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bahwa</w:t>
      </w:r>
      <w:proofErr w:type="spellEnd"/>
      <w:r w:rsidR="00EF20B6" w:rsidRPr="00EF20B6">
        <w:rPr>
          <w:rStyle w:val="oypena"/>
          <w:rFonts w:ascii="Cambria" w:hAnsi="Cambria"/>
          <w:color w:val="000000"/>
        </w:rPr>
        <w:t xml:space="preserve">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mahasiswa</w:t>
      </w:r>
      <w:proofErr w:type="spellEnd"/>
      <w:r w:rsidR="00EF20B6" w:rsidRPr="00EF20B6">
        <w:rPr>
          <w:rStyle w:val="oypena"/>
          <w:rFonts w:ascii="Cambria" w:hAnsi="Cambria"/>
          <w:color w:val="000000"/>
        </w:rPr>
        <w:t xml:space="preserve"> yang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melakukan</w:t>
      </w:r>
      <w:proofErr w:type="spellEnd"/>
      <w:r w:rsidR="00EF20B6" w:rsidRPr="00EF20B6">
        <w:rPr>
          <w:rStyle w:val="apple-converted-space"/>
          <w:rFonts w:ascii="Cambria" w:hAnsi="Cambria"/>
          <w:color w:val="000000"/>
        </w:rPr>
        <w:t> </w:t>
      </w:r>
      <w:r w:rsidR="00EF20B6" w:rsidRPr="00EF20B6">
        <w:rPr>
          <w:rStyle w:val="oypena"/>
          <w:rFonts w:ascii="Cambria" w:hAnsi="Cambria"/>
          <w:color w:val="000000"/>
        </w:rPr>
        <w:t>NSSI</w:t>
      </w:r>
      <w:r w:rsidR="00EF20B6" w:rsidRPr="00EF20B6">
        <w:rPr>
          <w:rStyle w:val="apple-converted-space"/>
          <w:rFonts w:ascii="Cambria" w:hAnsi="Cambria"/>
          <w:color w:val="000000"/>
        </w:rPr>
        <w:t> 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mendapat</w:t>
      </w:r>
      <w:proofErr w:type="spellEnd"/>
      <w:r w:rsidR="00EF20B6" w:rsidRPr="00EF20B6">
        <w:rPr>
          <w:rStyle w:val="oypena"/>
          <w:rFonts w:ascii="Cambria" w:hAnsi="Cambria"/>
          <w:color w:val="000000"/>
        </w:rPr>
        <w:t xml:space="preserve">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skor</w:t>
      </w:r>
      <w:proofErr w:type="spellEnd"/>
      <w:r w:rsidR="00EF20B6" w:rsidRPr="00EF20B6">
        <w:rPr>
          <w:rStyle w:val="apple-converted-space"/>
          <w:rFonts w:ascii="Cambria" w:hAnsi="Cambria"/>
          <w:color w:val="000000"/>
        </w:rPr>
        <w:t> </w:t>
      </w:r>
      <w:r w:rsidR="00EF20B6" w:rsidRPr="00EF20B6">
        <w:rPr>
          <w:rStyle w:val="oypena"/>
          <w:rFonts w:ascii="Cambria" w:hAnsi="Cambria"/>
          <w:i/>
          <w:iCs/>
          <w:color w:val="000000"/>
        </w:rPr>
        <w:t>alexithymia</w:t>
      </w:r>
      <w:r w:rsidR="00EF20B6" w:rsidRPr="00EF20B6">
        <w:rPr>
          <w:rStyle w:val="apple-converted-space"/>
          <w:rFonts w:ascii="Cambria" w:hAnsi="Cambria"/>
          <w:color w:val="000000"/>
        </w:rPr>
        <w:t> </w:t>
      </w:r>
      <w:r w:rsidR="00EF20B6" w:rsidRPr="00EF20B6">
        <w:rPr>
          <w:rStyle w:val="oypena"/>
          <w:rFonts w:ascii="Cambria" w:hAnsi="Cambria"/>
          <w:color w:val="000000"/>
        </w:rPr>
        <w:t xml:space="preserve">yang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jauh</w:t>
      </w:r>
      <w:proofErr w:type="spellEnd"/>
      <w:r w:rsidR="00EF20B6" w:rsidRPr="00EF20B6">
        <w:rPr>
          <w:rStyle w:val="oypena"/>
          <w:rFonts w:ascii="Cambria" w:hAnsi="Cambria"/>
          <w:color w:val="000000"/>
        </w:rPr>
        <w:t xml:space="preserve">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lebih</w:t>
      </w:r>
      <w:proofErr w:type="spellEnd"/>
      <w:r w:rsidR="00EF20B6" w:rsidRPr="00EF20B6">
        <w:rPr>
          <w:rStyle w:val="apple-converted-space"/>
          <w:rFonts w:ascii="Cambria" w:hAnsi="Cambria"/>
          <w:color w:val="000000"/>
        </w:rPr>
        <w:t> 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tinggi</w:t>
      </w:r>
      <w:proofErr w:type="spellEnd"/>
      <w:r w:rsidR="00EF20B6" w:rsidRPr="00EF20B6">
        <w:rPr>
          <w:rStyle w:val="oypena"/>
          <w:rFonts w:ascii="Cambria" w:hAnsi="Cambria"/>
          <w:color w:val="000000"/>
        </w:rPr>
        <w:t xml:space="preserve">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dibandingkan</w:t>
      </w:r>
      <w:proofErr w:type="spellEnd"/>
      <w:r w:rsidR="00EF20B6" w:rsidRPr="00EF20B6">
        <w:rPr>
          <w:rStyle w:val="oypena"/>
          <w:rFonts w:ascii="Cambria" w:hAnsi="Cambria"/>
          <w:color w:val="000000"/>
        </w:rPr>
        <w:t xml:space="preserve">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mahasiswa</w:t>
      </w:r>
      <w:proofErr w:type="spellEnd"/>
      <w:r w:rsidR="00EF20B6" w:rsidRPr="00EF20B6">
        <w:rPr>
          <w:rStyle w:val="oypena"/>
          <w:rFonts w:ascii="Cambria" w:hAnsi="Cambria"/>
          <w:color w:val="000000"/>
        </w:rPr>
        <w:t xml:space="preserve"> yang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tidak</w:t>
      </w:r>
      <w:proofErr w:type="spellEnd"/>
      <w:r w:rsidR="00EF20B6" w:rsidRPr="00EF20B6">
        <w:rPr>
          <w:rStyle w:val="oypena"/>
          <w:rFonts w:ascii="Cambria" w:hAnsi="Cambria"/>
          <w:color w:val="000000"/>
        </w:rPr>
        <w:t xml:space="preserve"> </w:t>
      </w:r>
      <w:proofErr w:type="spellStart"/>
      <w:r w:rsidR="00EF20B6" w:rsidRPr="00EF20B6">
        <w:rPr>
          <w:rStyle w:val="oypena"/>
          <w:rFonts w:ascii="Cambria" w:hAnsi="Cambria"/>
          <w:color w:val="000000"/>
        </w:rPr>
        <w:t>NSSI.</w:t>
      </w:r>
      <w:r w:rsidR="00EF20B6" w:rsidRPr="00EF20B6">
        <w:rPr>
          <w:rStyle w:val="oypena"/>
          <w:rFonts w:ascii="Cambria" w:hAnsi="Cambria"/>
          <w:color w:val="000000"/>
        </w:rPr>
        <w:t xml:space="preserve"> 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Akan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tetapi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hasil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</w:t>
      </w:r>
      <w:r w:rsidRPr="00EF20B6">
        <w:rPr>
          <w:rFonts w:ascii="Cambria" w:hAnsi="Cambria" w:cs="Times New Roman"/>
          <w:color w:val="000000" w:themeColor="text1"/>
        </w:rPr>
        <w:t>enelitian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terkait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dan NSSI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masih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mendapatkan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hasil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tidak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konsisten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hasil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hanya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menemukan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korelasi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lemah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antara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dan NSSI (Greene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., 2021).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Selain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itu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beberapa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studi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juga </w:t>
      </w:r>
      <w:proofErr w:type="spellStart"/>
      <w:r w:rsidRPr="00EF20B6">
        <w:rPr>
          <w:rFonts w:ascii="Cambria" w:hAnsi="Cambria" w:cs="Times New Roman"/>
          <w:color w:val="000000" w:themeColor="text1"/>
        </w:rPr>
        <w:t>hanya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menemukan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dimensi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tertentu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dari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 xml:space="preserve">alexithymia </w:t>
      </w:r>
      <w:r w:rsidRPr="00EF20B6">
        <w:rPr>
          <w:rFonts w:ascii="Cambria" w:hAnsi="Cambria" w:cs="Times New Roman"/>
          <w:color w:val="000000" w:themeColor="text1"/>
        </w:rPr>
        <w:t xml:space="preserve">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berhubungan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NSSI (</w:t>
      </w:r>
      <w:proofErr w:type="spellStart"/>
      <w:r w:rsidRPr="00EF20B6">
        <w:rPr>
          <w:rFonts w:ascii="Cambria" w:hAnsi="Cambria" w:cs="Times New Roman"/>
          <w:color w:val="000000" w:themeColor="text1"/>
        </w:rPr>
        <w:t>Sleuwaegen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., 2017). Tang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 (2022)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menemukan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bahwa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hubungan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dan NSSI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sepenuhnya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dimediasi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oleh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depresi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karena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tidak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ada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hubungan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NSSI.</w:t>
      </w:r>
      <w:r w:rsidR="00EF20B6">
        <w:rPr>
          <w:rFonts w:ascii="Cambria" w:hAnsi="Cambria" w:cs="Times New Roman"/>
          <w:color w:val="000000" w:themeColor="text1"/>
        </w:rPr>
        <w:t xml:space="preserve"> </w:t>
      </w:r>
    </w:p>
    <w:p w14:paraId="63300657" w14:textId="77777777" w:rsidR="00154E4A" w:rsidRPr="00F90462" w:rsidRDefault="00154E4A" w:rsidP="00154E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highlight w:val="yellow"/>
        </w:rPr>
      </w:pPr>
    </w:p>
    <w:p w14:paraId="1BD58304" w14:textId="4B658B04" w:rsidR="00154E4A" w:rsidRPr="007B4A9A" w:rsidRDefault="00CB4189" w:rsidP="00154E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EF20B6">
        <w:rPr>
          <w:rFonts w:ascii="Cambria" w:hAnsi="Cambria" w:cs="Times New Roman"/>
          <w:color w:val="000000" w:themeColor="text1"/>
        </w:rPr>
        <w:t>Berdasarkan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pemaparan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di </w:t>
      </w:r>
      <w:proofErr w:type="spellStart"/>
      <w:r w:rsidRPr="00EF20B6">
        <w:rPr>
          <w:rFonts w:ascii="Cambria" w:hAnsi="Cambria" w:cs="Times New Roman"/>
          <w:color w:val="000000" w:themeColor="text1"/>
        </w:rPr>
        <w:t>atas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terlihat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bahwa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ketidakkonsistenan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color w:val="000000" w:themeColor="text1"/>
        </w:rPr>
        <w:t xml:space="preserve">pada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terhadulu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serta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minimnya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literatur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terkait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peran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prediktor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i/>
          <w:iCs/>
          <w:color w:val="000000" w:themeColor="text1"/>
        </w:rPr>
        <w:t>nonsuicidal</w:t>
      </w:r>
      <w:proofErr w:type="spellEnd"/>
      <w:r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i/>
          <w:iCs/>
          <w:color w:val="000000" w:themeColor="text1"/>
        </w:rPr>
        <w:t>self injury</w:t>
      </w:r>
      <w:proofErr w:type="spellEnd"/>
      <w:r w:rsidRPr="00EF20B6">
        <w:rPr>
          <w:rFonts w:ascii="Cambria" w:hAnsi="Cambria" w:cs="Times New Roman"/>
          <w:color w:val="000000" w:themeColor="text1"/>
        </w:rPr>
        <w:t>.</w:t>
      </w:r>
      <w:r w:rsidR="00154E4A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ini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mempunyai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tujuan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utama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dalam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pelaksanaannya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yaitu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mengetahui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peran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r w:rsidR="00EF20B6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prediktor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perilaku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i/>
          <w:iCs/>
          <w:color w:val="000000" w:themeColor="text1"/>
        </w:rPr>
        <w:t>n</w:t>
      </w:r>
      <w:r w:rsidR="00154E4A" w:rsidRPr="00EF20B6">
        <w:rPr>
          <w:rFonts w:ascii="Cambria" w:hAnsi="Cambria" w:cs="Times New Roman"/>
          <w:i/>
          <w:iCs/>
          <w:color w:val="000000" w:themeColor="text1"/>
        </w:rPr>
        <w:t>onsuicidal</w:t>
      </w:r>
      <w:proofErr w:type="spellEnd"/>
      <w:r w:rsidR="00154E4A"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i/>
          <w:iCs/>
          <w:color w:val="000000" w:themeColor="text1"/>
        </w:rPr>
        <w:t>s</w:t>
      </w:r>
      <w:r w:rsidR="00154E4A" w:rsidRPr="00EF20B6">
        <w:rPr>
          <w:rFonts w:ascii="Cambria" w:hAnsi="Cambria" w:cs="Times New Roman"/>
          <w:i/>
          <w:iCs/>
          <w:color w:val="000000" w:themeColor="text1"/>
        </w:rPr>
        <w:t xml:space="preserve">elf </w:t>
      </w:r>
      <w:r w:rsidRPr="00EF20B6">
        <w:rPr>
          <w:rFonts w:ascii="Cambria" w:hAnsi="Cambria" w:cs="Times New Roman"/>
          <w:i/>
          <w:iCs/>
          <w:color w:val="000000" w:themeColor="text1"/>
        </w:rPr>
        <w:t>i</w:t>
      </w:r>
      <w:r w:rsidR="00154E4A" w:rsidRPr="00EF20B6">
        <w:rPr>
          <w:rFonts w:ascii="Cambria" w:hAnsi="Cambria" w:cs="Times New Roman"/>
          <w:i/>
          <w:iCs/>
          <w:color w:val="000000" w:themeColor="text1"/>
        </w:rPr>
        <w:t>njury</w:t>
      </w:r>
      <w:proofErr w:type="spellEnd"/>
      <w:r w:rsidR="00154E4A"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="00154E4A" w:rsidRPr="00EF20B6">
        <w:rPr>
          <w:rFonts w:ascii="Cambria" w:hAnsi="Cambria" w:cs="Times New Roman"/>
          <w:color w:val="000000" w:themeColor="text1"/>
        </w:rPr>
        <w:t xml:space="preserve">pada </w:t>
      </w:r>
      <w:proofErr w:type="spellStart"/>
      <w:r w:rsidR="00154E4A"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="00154E4A" w:rsidRPr="00EF20B6">
        <w:rPr>
          <w:rFonts w:ascii="Cambria" w:hAnsi="Cambria" w:cs="Times New Roman"/>
          <w:color w:val="000000" w:themeColor="text1"/>
        </w:rPr>
        <w:t>.</w:t>
      </w:r>
      <w:r w:rsidRPr="00EF20B6">
        <w:rPr>
          <w:rFonts w:ascii="Cambria" w:hAnsi="Cambria" w:cs="Times New Roman"/>
          <w:color w:val="000000" w:themeColor="text1"/>
        </w:rPr>
        <w:t xml:space="preserve"> Oleh </w:t>
      </w:r>
      <w:proofErr w:type="spellStart"/>
      <w:r w:rsidRPr="00EF20B6">
        <w:rPr>
          <w:rFonts w:ascii="Cambria" w:hAnsi="Cambria" w:cs="Times New Roman"/>
          <w:color w:val="000000" w:themeColor="text1"/>
        </w:rPr>
        <w:t>karena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itu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hipotesis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ini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adalah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peran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r w:rsidR="00EF20B6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prediktor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perilaku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i/>
          <w:iCs/>
          <w:color w:val="000000" w:themeColor="text1"/>
        </w:rPr>
        <w:t>nonsuicidal</w:t>
      </w:r>
      <w:proofErr w:type="spellEnd"/>
      <w:r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i/>
          <w:iCs/>
          <w:color w:val="000000" w:themeColor="text1"/>
        </w:rPr>
        <w:t>self injury</w:t>
      </w:r>
      <w:proofErr w:type="spellEnd"/>
      <w:r w:rsidRPr="00EF20B6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Pr="00EF20B6">
        <w:rPr>
          <w:rFonts w:ascii="Cambria" w:hAnsi="Cambria" w:cs="Times New Roman"/>
          <w:color w:val="000000" w:themeColor="text1"/>
        </w:rPr>
        <w:t xml:space="preserve">pada </w:t>
      </w:r>
      <w:proofErr w:type="spellStart"/>
      <w:r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Pr="00EF20B6">
        <w:rPr>
          <w:rFonts w:ascii="Cambria" w:hAnsi="Cambria" w:cs="Times New Roman"/>
          <w:color w:val="000000" w:themeColor="text1"/>
        </w:rPr>
        <w:t>.</w:t>
      </w:r>
    </w:p>
    <w:p w14:paraId="64EAA63F" w14:textId="77777777" w:rsidR="004E581D" w:rsidRPr="007B4A9A" w:rsidRDefault="004E581D" w:rsidP="00154E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</w:p>
    <w:p w14:paraId="2978FBCE" w14:textId="77777777" w:rsidR="001700D2" w:rsidRPr="007B4A9A" w:rsidRDefault="001700D2">
      <w:pPr>
        <w:spacing w:after="0" w:line="240" w:lineRule="auto"/>
        <w:jc w:val="center"/>
        <w:rPr>
          <w:rFonts w:ascii="Cambria" w:eastAsia="Cambria" w:hAnsi="Cambria" w:cs="Cambria"/>
          <w:b/>
          <w:color w:val="000000" w:themeColor="text1"/>
        </w:rPr>
      </w:pPr>
    </w:p>
    <w:p w14:paraId="2160D804" w14:textId="77777777" w:rsidR="001700D2" w:rsidRPr="007B4A9A" w:rsidRDefault="00000000">
      <w:pPr>
        <w:spacing w:after="0" w:line="240" w:lineRule="auto"/>
        <w:jc w:val="center"/>
        <w:rPr>
          <w:rFonts w:ascii="Cambria" w:eastAsia="Cambria" w:hAnsi="Cambria" w:cs="Cambria"/>
          <w:b/>
          <w:color w:val="000000" w:themeColor="text1"/>
        </w:rPr>
      </w:pPr>
      <w:bookmarkStart w:id="1" w:name="_heading=h.30j0zll" w:colFirst="0" w:colLast="0"/>
      <w:bookmarkEnd w:id="1"/>
      <w:r w:rsidRPr="007B4A9A">
        <w:rPr>
          <w:rFonts w:ascii="Cambria" w:eastAsia="Cambria" w:hAnsi="Cambria" w:cs="Cambria"/>
          <w:b/>
          <w:color w:val="000000" w:themeColor="text1"/>
        </w:rPr>
        <w:t>METODE</w:t>
      </w:r>
    </w:p>
    <w:p w14:paraId="1B4BE48D" w14:textId="77777777" w:rsidR="001700D2" w:rsidRPr="007B4A9A" w:rsidRDefault="00000000">
      <w:pPr>
        <w:spacing w:after="120" w:line="240" w:lineRule="auto"/>
        <w:rPr>
          <w:rFonts w:ascii="Cambria" w:eastAsia="Cambria" w:hAnsi="Cambria" w:cs="Cambria"/>
          <w:i/>
          <w:color w:val="000000" w:themeColor="text1"/>
        </w:rPr>
      </w:pPr>
      <w:r w:rsidRPr="007B4A9A">
        <w:rPr>
          <w:rFonts w:ascii="Cambria" w:eastAsia="Cambria" w:hAnsi="Cambria" w:cs="Cambria"/>
          <w:i/>
          <w:color w:val="000000" w:themeColor="text1"/>
        </w:rPr>
        <w:t xml:space="preserve">Desain </w:t>
      </w:r>
      <w:proofErr w:type="spellStart"/>
      <w:r w:rsidRPr="007B4A9A">
        <w:rPr>
          <w:rFonts w:ascii="Cambria" w:eastAsia="Cambria" w:hAnsi="Cambria" w:cs="Cambria"/>
          <w:i/>
          <w:color w:val="000000" w:themeColor="text1"/>
        </w:rPr>
        <w:t>Penelitian</w:t>
      </w:r>
      <w:proofErr w:type="spellEnd"/>
    </w:p>
    <w:p w14:paraId="498BB98F" w14:textId="42D61B56" w:rsidR="001700D2" w:rsidRPr="00ED1DB0" w:rsidRDefault="00A80769" w:rsidP="00A80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A9A">
        <w:rPr>
          <w:rFonts w:ascii="Cambria" w:eastAsia="Cambria" w:hAnsi="Cambria" w:cs="Cambria"/>
          <w:color w:val="000000" w:themeColor="text1"/>
        </w:rPr>
        <w:t xml:space="preserve">Desain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penelitian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yang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digunakan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dalam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penelitian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ini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adalah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pendekatan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kuantitatif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metode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survei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.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Melalui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pendekatan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fenomena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dikaji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secara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objektif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pengukuran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menguji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hubungan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kausal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antar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variabel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penelitian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(Neuman, 2014).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Penulis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secara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sistematis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menyajikan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kuesioner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berisi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>item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alat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ukur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sama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kepada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sejumlah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orang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kemudian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mencatat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jawabannya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mengumpulkan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informasi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tentang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latar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belakang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perilaku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keyakinan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atau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sikap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sejumlah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orang (Neuman, 2014).</w:t>
      </w:r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Dalam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penelitian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ini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,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variabel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independennya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adalah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r w:rsidRPr="00ED1DB0">
        <w:rPr>
          <w:rFonts w:ascii="Cambria" w:eastAsia="Cambria" w:hAnsi="Cambria" w:cs="Cambria"/>
          <w:i/>
          <w:iCs/>
          <w:color w:val="000000" w:themeColor="text1"/>
        </w:rPr>
        <w:t>alexithymia</w:t>
      </w:r>
      <w:r w:rsidRPr="007B4A9A">
        <w:rPr>
          <w:rFonts w:ascii="Cambria" w:eastAsia="Cambria" w:hAnsi="Cambria" w:cs="Cambria"/>
          <w:color w:val="000000" w:themeColor="text1"/>
        </w:rPr>
        <w:t xml:space="preserve"> dan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variabel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dependennya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color w:val="000000" w:themeColor="text1"/>
        </w:rPr>
        <w:t>adalah</w:t>
      </w:r>
      <w:proofErr w:type="spellEnd"/>
      <w:r w:rsidRPr="007B4A9A">
        <w:rPr>
          <w:rFonts w:ascii="Cambria" w:eastAsia="Cambria" w:hAnsi="Cambria" w:cs="Cambria"/>
          <w:color w:val="000000" w:themeColor="text1"/>
        </w:rPr>
        <w:t xml:space="preserve"> </w:t>
      </w:r>
      <w:proofErr w:type="spellStart"/>
      <w:r w:rsidRPr="00ED1DB0">
        <w:rPr>
          <w:rFonts w:ascii="Cambria" w:eastAsia="Cambria" w:hAnsi="Cambria" w:cs="Cambria"/>
          <w:i/>
          <w:iCs/>
          <w:color w:val="000000" w:themeColor="text1"/>
        </w:rPr>
        <w:t>nonsuicidal</w:t>
      </w:r>
      <w:proofErr w:type="spellEnd"/>
      <w:r w:rsidRPr="00ED1DB0">
        <w:rPr>
          <w:rFonts w:ascii="Cambria" w:eastAsia="Cambria" w:hAnsi="Cambria" w:cs="Cambria"/>
          <w:i/>
          <w:iCs/>
          <w:color w:val="000000" w:themeColor="text1"/>
        </w:rPr>
        <w:t xml:space="preserve"> self-injury.</w:t>
      </w:r>
    </w:p>
    <w:p w14:paraId="105A6F9B" w14:textId="77777777" w:rsidR="001700D2" w:rsidRPr="00ED1DB0" w:rsidRDefault="001700D2" w:rsidP="0076224A">
      <w:pPr>
        <w:spacing w:after="120" w:line="240" w:lineRule="auto"/>
        <w:jc w:val="both"/>
        <w:rPr>
          <w:rFonts w:ascii="Cambria" w:eastAsia="Cambria" w:hAnsi="Cambria" w:cs="Cambria"/>
          <w:i/>
          <w:iCs/>
          <w:color w:val="000000" w:themeColor="text1"/>
        </w:rPr>
      </w:pPr>
    </w:p>
    <w:p w14:paraId="787839D0" w14:textId="48A669EA" w:rsidR="001700D2" w:rsidRPr="007B4A9A" w:rsidRDefault="00000000" w:rsidP="0076224A">
      <w:pPr>
        <w:spacing w:after="120" w:line="240" w:lineRule="auto"/>
        <w:jc w:val="both"/>
        <w:rPr>
          <w:rFonts w:ascii="Cambria" w:eastAsia="Cambria" w:hAnsi="Cambria" w:cs="Cambria"/>
          <w:i/>
          <w:color w:val="000000" w:themeColor="text1"/>
        </w:rPr>
      </w:pPr>
      <w:proofErr w:type="spellStart"/>
      <w:r w:rsidRPr="007B4A9A">
        <w:rPr>
          <w:rFonts w:ascii="Cambria" w:eastAsia="Cambria" w:hAnsi="Cambria" w:cs="Cambria"/>
          <w:i/>
          <w:color w:val="000000" w:themeColor="text1"/>
        </w:rPr>
        <w:t>Partisipan</w:t>
      </w:r>
      <w:proofErr w:type="spellEnd"/>
      <w:r w:rsidRPr="007B4A9A">
        <w:rPr>
          <w:rFonts w:ascii="Cambria" w:eastAsia="Cambria" w:hAnsi="Cambria" w:cs="Cambria"/>
          <w:i/>
          <w:color w:val="000000" w:themeColor="text1"/>
        </w:rPr>
        <w:t xml:space="preserve"> </w:t>
      </w:r>
    </w:p>
    <w:p w14:paraId="2F072863" w14:textId="06995652" w:rsidR="0076224A" w:rsidRPr="007B4A9A" w:rsidRDefault="0076224A" w:rsidP="007622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7B4A9A">
        <w:rPr>
          <w:rFonts w:ascii="Cambria" w:eastAsia="Cambria" w:hAnsi="Cambria" w:cs="Cambria"/>
          <w:iCs/>
          <w:color w:val="000000" w:themeColor="text1"/>
        </w:rPr>
        <w:t>Metode</w:t>
      </w:r>
      <w:proofErr w:type="spellEnd"/>
      <w:r w:rsidRPr="007B4A9A">
        <w:rPr>
          <w:rFonts w:ascii="Cambria" w:eastAsia="Cambria" w:hAnsi="Cambria" w:cs="Cambria"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iCs/>
          <w:color w:val="000000" w:themeColor="text1"/>
        </w:rPr>
        <w:t>pengambilan</w:t>
      </w:r>
      <w:proofErr w:type="spellEnd"/>
      <w:r w:rsidRPr="007B4A9A">
        <w:rPr>
          <w:rFonts w:ascii="Cambria" w:eastAsia="Cambria" w:hAnsi="Cambria" w:cs="Cambria"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iCs/>
          <w:color w:val="000000" w:themeColor="text1"/>
        </w:rPr>
        <w:t>sampel</w:t>
      </w:r>
      <w:proofErr w:type="spellEnd"/>
      <w:r w:rsidRPr="007B4A9A">
        <w:rPr>
          <w:rFonts w:ascii="Cambria" w:eastAsia="Cambria" w:hAnsi="Cambria" w:cs="Cambria"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iCs/>
          <w:color w:val="000000" w:themeColor="text1"/>
        </w:rPr>
        <w:t>dalam</w:t>
      </w:r>
      <w:proofErr w:type="spellEnd"/>
      <w:r w:rsidRPr="007B4A9A">
        <w:rPr>
          <w:rFonts w:ascii="Cambria" w:eastAsia="Cambria" w:hAnsi="Cambria" w:cs="Cambria"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iCs/>
          <w:color w:val="000000" w:themeColor="text1"/>
        </w:rPr>
        <w:t>penelitian</w:t>
      </w:r>
      <w:proofErr w:type="spellEnd"/>
      <w:r w:rsidRPr="007B4A9A">
        <w:rPr>
          <w:rFonts w:ascii="Cambria" w:eastAsia="Cambria" w:hAnsi="Cambria" w:cs="Cambria"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iCs/>
          <w:color w:val="000000" w:themeColor="text1"/>
        </w:rPr>
        <w:t>ini</w:t>
      </w:r>
      <w:proofErr w:type="spellEnd"/>
      <w:r w:rsidRPr="007B4A9A">
        <w:rPr>
          <w:rFonts w:ascii="Cambria" w:eastAsia="Cambria" w:hAnsi="Cambria" w:cs="Cambria"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iCs/>
          <w:color w:val="000000" w:themeColor="text1"/>
        </w:rPr>
        <w:t>adalah</w:t>
      </w:r>
      <w:proofErr w:type="spellEnd"/>
      <w:r w:rsidRPr="007B4A9A">
        <w:rPr>
          <w:rFonts w:ascii="Cambria" w:eastAsia="Cambria" w:hAnsi="Cambria" w:cs="Cambria"/>
          <w:iCs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iCs/>
          <w:color w:val="000000" w:themeColor="text1"/>
        </w:rPr>
        <w:t>t</w:t>
      </w:r>
      <w:r w:rsidRPr="007B4A9A">
        <w:rPr>
          <w:rFonts w:ascii="Cambria" w:hAnsi="Cambria" w:cs="Times New Roman"/>
          <w:color w:val="000000" w:themeColor="text1"/>
        </w:rPr>
        <w:t>eknik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>simple random sampling</w:t>
      </w:r>
      <w:r w:rsidRPr="007B4A9A">
        <w:rPr>
          <w:rFonts w:ascii="Cambria" w:hAnsi="Cambria" w:cs="Times New Roman"/>
          <w:color w:val="000000" w:themeColor="text1"/>
        </w:rPr>
        <w:t>.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 Simple random sampling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adalah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teknik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di</w:t>
      </w:r>
      <w:r w:rsidR="00A1195C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color w:val="000000" w:themeColor="text1"/>
        </w:rPr>
        <w:t xml:space="preserve">mana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peneliti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membentuk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kerangka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pengambilan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sampel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populasi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secara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acak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tanpa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ada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pertimbangan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strata </w:t>
      </w:r>
      <w:proofErr w:type="spellStart"/>
      <w:r w:rsidRPr="007B4A9A">
        <w:rPr>
          <w:rFonts w:ascii="Cambria" w:hAnsi="Cambria" w:cs="Times New Roman"/>
          <w:color w:val="000000" w:themeColor="text1"/>
        </w:rPr>
        <w:t>atau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kriteria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tertentu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karena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populasi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bersifat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homogen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sehingga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setiap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anggota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populasi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memiliki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probabilitas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peluang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sama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dipilih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sebagai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sampel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penelitian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(Neuman, 2014). </w:t>
      </w:r>
      <w:proofErr w:type="spellStart"/>
      <w:r w:rsidRPr="007B4A9A">
        <w:rPr>
          <w:rFonts w:ascii="Cambria" w:hAnsi="Cambria" w:cs="Times New Roman"/>
          <w:color w:val="000000" w:themeColor="text1"/>
        </w:rPr>
        <w:t>Kriteria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sampel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penelitian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adalah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1) </w:t>
      </w:r>
      <w:proofErr w:type="spellStart"/>
      <w:r w:rsidRPr="007B4A9A">
        <w:rPr>
          <w:rFonts w:ascii="Cambria" w:hAnsi="Cambria" w:cs="Times New Roman"/>
          <w:color w:val="000000" w:themeColor="text1"/>
        </w:rPr>
        <w:t>mahasiswa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berusia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18-25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tahun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2) </w:t>
      </w:r>
      <w:proofErr w:type="spellStart"/>
      <w:r w:rsidR="00DE284E" w:rsidRPr="007B4A9A">
        <w:rPr>
          <w:rFonts w:ascii="Cambria" w:hAnsi="Cambria" w:cs="Times New Roman"/>
          <w:color w:val="000000" w:themeColor="text1"/>
        </w:rPr>
        <w:t>s</w:t>
      </w:r>
      <w:r w:rsidRPr="007B4A9A">
        <w:rPr>
          <w:rFonts w:ascii="Cambria" w:hAnsi="Cambria" w:cs="Times New Roman"/>
          <w:color w:val="000000" w:themeColor="text1"/>
        </w:rPr>
        <w:t>elama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menjadi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mahasiswa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pernah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menyakiti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sendiri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tanpa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ada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intensi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bunuh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membenturkan</w:t>
      </w:r>
      <w:proofErr w:type="spellEnd"/>
      <w:r w:rsidRPr="007B4A9A">
        <w:rPr>
          <w:rFonts w:ascii="Cambria" w:hAnsi="Cambria" w:cs="Times New Roman"/>
          <w:color w:val="000000" w:themeColor="text1"/>
        </w:rPr>
        <w:t>/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memukul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sendiri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menggigit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membakar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mengukir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menyayat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mencabut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luka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lastRenderedPageBreak/>
        <w:t>menusukkan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benda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tajam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mencubit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mencabut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rambut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menggosok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kulit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permukaan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kasar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menggaruk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parah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menelan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bahan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kimia</w:t>
      </w:r>
      <w:proofErr w:type="spellEnd"/>
      <w:r w:rsidRPr="007B4A9A">
        <w:rPr>
          <w:rFonts w:ascii="Cambria" w:hAnsi="Cambria" w:cs="Times New Roman"/>
          <w:color w:val="000000" w:themeColor="text1"/>
        </w:rPr>
        <w:t>)</w:t>
      </w:r>
      <w:r w:rsidR="00DE284E" w:rsidRPr="007B4A9A">
        <w:rPr>
          <w:rFonts w:ascii="Cambria" w:hAnsi="Cambria" w:cs="Times New Roman"/>
          <w:color w:val="000000" w:themeColor="text1"/>
        </w:rPr>
        <w:t xml:space="preserve"> 3) </w:t>
      </w:r>
      <w:proofErr w:type="spellStart"/>
      <w:r w:rsidR="00DE284E" w:rsidRPr="007B4A9A">
        <w:rPr>
          <w:rFonts w:ascii="Cambria" w:hAnsi="Cambria" w:cs="Times New Roman"/>
          <w:color w:val="000000" w:themeColor="text1"/>
        </w:rPr>
        <w:t>bersedia</w:t>
      </w:r>
      <w:proofErr w:type="spellEnd"/>
      <w:r w:rsidR="00DE284E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DE284E" w:rsidRPr="007B4A9A">
        <w:rPr>
          <w:rFonts w:ascii="Cambria" w:hAnsi="Cambria" w:cs="Times New Roman"/>
          <w:color w:val="000000" w:themeColor="text1"/>
        </w:rPr>
        <w:t>mengikuti</w:t>
      </w:r>
      <w:proofErr w:type="spellEnd"/>
      <w:r w:rsidR="00DE284E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DE284E" w:rsidRPr="007B4A9A">
        <w:rPr>
          <w:rFonts w:ascii="Cambria" w:hAnsi="Cambria" w:cs="Times New Roman"/>
          <w:color w:val="000000" w:themeColor="text1"/>
        </w:rPr>
        <w:t>penelitian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Penelitian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bantuan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>software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>G*Power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penentuan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jumlah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sampel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Penentuan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jumlah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sampel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dilakukan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>a priori: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compute required sample size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menghasilkan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ukuran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efek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(Cohen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</m:oMath>
      <w:r w:rsidRPr="007B4A9A">
        <w:rPr>
          <w:rFonts w:ascii="Cambria" w:hAnsi="Cambria" w:cs="Times New Roman"/>
          <w:color w:val="000000" w:themeColor="text1"/>
        </w:rPr>
        <w:t xml:space="preserve">)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sebesar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0</w:t>
      </w:r>
      <w:r w:rsidR="0083074D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18, </w:t>
      </w:r>
      <w:proofErr w:type="spellStart"/>
      <w:r w:rsidRPr="007B4A9A">
        <w:rPr>
          <w:rFonts w:ascii="Cambria" w:hAnsi="Cambria" w:cs="Times New Roman"/>
          <w:color w:val="000000" w:themeColor="text1"/>
        </w:rPr>
        <w:t>nilai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="00ED30D5" w:rsidRPr="007B4A9A">
        <w:rPr>
          <w:rFonts w:ascii="Cambria" w:hAnsi="Cambria" w:cs="Times New Roman"/>
          <w:color w:val="000000" w:themeColor="text1"/>
        </w:rPr>
        <w:sym w:font="Symbol" w:char="F061"/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sebesar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0</w:t>
      </w:r>
      <w:r w:rsidR="0083074D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05, dan 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power </w:t>
      </w:r>
      <w:r w:rsidRPr="007B4A9A">
        <w:rPr>
          <w:rFonts w:ascii="Cambria" w:hAnsi="Cambria" w:cs="Times New Roman"/>
          <w:color w:val="000000" w:themeColor="text1"/>
        </w:rPr>
        <w:t>(1-</w:t>
      </w:r>
      <w:r w:rsidR="00ED30D5" w:rsidRPr="007B4A9A">
        <w:rPr>
          <w:rFonts w:ascii="Cambria" w:hAnsi="Cambria" w:cs="Times New Roman"/>
          <w:color w:val="000000" w:themeColor="text1"/>
        </w:rPr>
        <w:sym w:font="Symbol" w:char="F062"/>
      </w:r>
      <w:r w:rsidRPr="007B4A9A">
        <w:rPr>
          <w:rFonts w:ascii="Cambria" w:hAnsi="Cambria" w:cs="Times New Roman"/>
          <w:color w:val="000000" w:themeColor="text1"/>
        </w:rPr>
        <w:t xml:space="preserve">)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sebesar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0</w:t>
      </w:r>
      <w:r w:rsidR="0083074D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8 pada </w:t>
      </w:r>
      <w:proofErr w:type="spellStart"/>
      <w:r w:rsidRPr="007B4A9A">
        <w:rPr>
          <w:rFonts w:ascii="Cambria" w:hAnsi="Cambria" w:cs="Times New Roman"/>
          <w:color w:val="000000" w:themeColor="text1"/>
        </w:rPr>
        <w:t>jumlah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prediktor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sebanyak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1.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Perhitungan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mendapatkan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hasil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sampel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dibutuhkan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minimal, </w:t>
      </w:r>
      <w:proofErr w:type="spellStart"/>
      <w:r w:rsidRPr="007B4A9A">
        <w:rPr>
          <w:rFonts w:ascii="Cambria" w:hAnsi="Cambria" w:cs="Times New Roman"/>
          <w:color w:val="000000" w:themeColor="text1"/>
        </w:rPr>
        <w:t>yaitu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sebanyak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46 orang.</w:t>
      </w:r>
      <w:r w:rsidR="00D312A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D312AF" w:rsidRPr="007B4A9A">
        <w:rPr>
          <w:rFonts w:ascii="Cambria" w:hAnsi="Cambria" w:cs="Times New Roman"/>
          <w:color w:val="000000" w:themeColor="text1"/>
        </w:rPr>
        <w:t>Penulis</w:t>
      </w:r>
      <w:proofErr w:type="spellEnd"/>
      <w:r w:rsidR="00D312A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D312AF" w:rsidRPr="007B4A9A">
        <w:rPr>
          <w:rFonts w:ascii="Cambria" w:hAnsi="Cambria" w:cs="Times New Roman"/>
          <w:color w:val="000000" w:themeColor="text1"/>
        </w:rPr>
        <w:t>merekrut</w:t>
      </w:r>
      <w:proofErr w:type="spellEnd"/>
      <w:r w:rsidR="00D312AF" w:rsidRPr="007B4A9A">
        <w:rPr>
          <w:rFonts w:ascii="Cambria" w:hAnsi="Cambria" w:cs="Times New Roman"/>
          <w:color w:val="000000" w:themeColor="text1"/>
        </w:rPr>
        <w:t xml:space="preserve"> 84 </w:t>
      </w:r>
      <w:proofErr w:type="spellStart"/>
      <w:r w:rsidR="00D312AF" w:rsidRPr="007B4A9A">
        <w:rPr>
          <w:rFonts w:ascii="Cambria" w:hAnsi="Cambria" w:cs="Times New Roman"/>
          <w:color w:val="000000" w:themeColor="text1"/>
        </w:rPr>
        <w:t>partisipan</w:t>
      </w:r>
      <w:proofErr w:type="spellEnd"/>
      <w:r w:rsidR="00D312AF" w:rsidRPr="007B4A9A">
        <w:rPr>
          <w:rFonts w:ascii="Cambria" w:hAnsi="Cambria" w:cs="Times New Roman"/>
          <w:color w:val="000000" w:themeColor="text1"/>
        </w:rPr>
        <w:t xml:space="preserve"> (</w:t>
      </w:r>
      <w:proofErr w:type="spellStart"/>
      <w:r w:rsidR="00D312AF" w:rsidRPr="007B4A9A">
        <w:rPr>
          <w:rFonts w:ascii="Cambria" w:eastAsia="Cambria" w:hAnsi="Cambria" w:cs="Cambria"/>
          <w:i/>
          <w:color w:val="000000" w:themeColor="text1"/>
        </w:rPr>
        <w:t>M</w:t>
      </w:r>
      <w:r w:rsidR="00D312AF" w:rsidRPr="007B4A9A">
        <w:rPr>
          <w:rFonts w:ascii="Cambria" w:eastAsia="Cambria" w:hAnsi="Cambria" w:cs="Cambria"/>
          <w:color w:val="000000" w:themeColor="text1"/>
          <w:vertAlign w:val="subscript"/>
        </w:rPr>
        <w:t>usia</w:t>
      </w:r>
      <w:proofErr w:type="spellEnd"/>
      <w:r w:rsidR="00D312AF" w:rsidRPr="007B4A9A">
        <w:rPr>
          <w:rFonts w:ascii="Cambria" w:eastAsia="Cambria" w:hAnsi="Cambria" w:cs="Cambria"/>
          <w:color w:val="000000" w:themeColor="text1"/>
        </w:rPr>
        <w:t>=</w:t>
      </w:r>
      <w:r w:rsidR="0094385B" w:rsidRPr="007B4A9A">
        <w:rPr>
          <w:rFonts w:ascii="Cambria" w:eastAsia="Cambria" w:hAnsi="Cambria" w:cs="Cambria"/>
          <w:color w:val="000000" w:themeColor="text1"/>
        </w:rPr>
        <w:t>20</w:t>
      </w:r>
      <w:r w:rsidR="0083074D">
        <w:rPr>
          <w:rFonts w:ascii="Cambria" w:eastAsia="Cambria" w:hAnsi="Cambria" w:cs="Cambria"/>
          <w:color w:val="000000" w:themeColor="text1"/>
        </w:rPr>
        <w:t>,</w:t>
      </w:r>
      <w:r w:rsidR="0094385B" w:rsidRPr="007B4A9A">
        <w:rPr>
          <w:rFonts w:ascii="Cambria" w:eastAsia="Cambria" w:hAnsi="Cambria" w:cs="Cambria"/>
          <w:color w:val="000000" w:themeColor="text1"/>
        </w:rPr>
        <w:t>8</w:t>
      </w:r>
      <w:r w:rsidR="00D312AF" w:rsidRPr="007B4A9A">
        <w:rPr>
          <w:rFonts w:ascii="Cambria" w:eastAsia="Cambria" w:hAnsi="Cambria" w:cs="Cambria"/>
          <w:color w:val="000000" w:themeColor="text1"/>
        </w:rPr>
        <w:t xml:space="preserve">; </w:t>
      </w:r>
      <w:proofErr w:type="spellStart"/>
      <w:r w:rsidR="00D312AF" w:rsidRPr="007B4A9A">
        <w:rPr>
          <w:rFonts w:ascii="Cambria" w:eastAsia="Cambria" w:hAnsi="Cambria" w:cs="Cambria"/>
          <w:i/>
          <w:color w:val="000000" w:themeColor="text1"/>
        </w:rPr>
        <w:t>SD</w:t>
      </w:r>
      <w:r w:rsidR="00D312AF" w:rsidRPr="007B4A9A">
        <w:rPr>
          <w:rFonts w:ascii="Cambria" w:eastAsia="Cambria" w:hAnsi="Cambria" w:cs="Cambria"/>
          <w:color w:val="000000" w:themeColor="text1"/>
          <w:vertAlign w:val="subscript"/>
        </w:rPr>
        <w:t>usia</w:t>
      </w:r>
      <w:proofErr w:type="spellEnd"/>
      <w:r w:rsidR="00D312AF" w:rsidRPr="007B4A9A">
        <w:rPr>
          <w:rFonts w:ascii="Cambria" w:eastAsia="Cambria" w:hAnsi="Cambria" w:cs="Cambria"/>
          <w:color w:val="000000" w:themeColor="text1"/>
        </w:rPr>
        <w:t>=</w:t>
      </w:r>
      <w:r w:rsidR="0094385B" w:rsidRPr="007B4A9A">
        <w:rPr>
          <w:rFonts w:ascii="Cambria" w:eastAsia="Cambria" w:hAnsi="Cambria" w:cs="Cambria"/>
          <w:color w:val="000000" w:themeColor="text1"/>
        </w:rPr>
        <w:t>1</w:t>
      </w:r>
      <w:r w:rsidR="0083074D">
        <w:rPr>
          <w:rFonts w:ascii="Cambria" w:eastAsia="Cambria" w:hAnsi="Cambria" w:cs="Cambria"/>
          <w:color w:val="000000" w:themeColor="text1"/>
        </w:rPr>
        <w:t>,</w:t>
      </w:r>
      <w:r w:rsidR="0094385B" w:rsidRPr="007B4A9A">
        <w:rPr>
          <w:rFonts w:ascii="Cambria" w:eastAsia="Cambria" w:hAnsi="Cambria" w:cs="Cambria"/>
          <w:color w:val="000000" w:themeColor="text1"/>
        </w:rPr>
        <w:t>06</w:t>
      </w:r>
      <w:r w:rsidR="00D312AF" w:rsidRPr="007B4A9A">
        <w:rPr>
          <w:rFonts w:ascii="Cambria" w:eastAsia="Cambria" w:hAnsi="Cambria" w:cs="Cambria"/>
          <w:color w:val="000000" w:themeColor="text1"/>
        </w:rPr>
        <w:t>; 76</w:t>
      </w:r>
      <w:r w:rsidR="0083074D">
        <w:rPr>
          <w:rFonts w:ascii="Cambria" w:eastAsia="Cambria" w:hAnsi="Cambria" w:cs="Cambria"/>
          <w:color w:val="000000" w:themeColor="text1"/>
        </w:rPr>
        <w:t>,</w:t>
      </w:r>
      <w:r w:rsidR="0094385B" w:rsidRPr="007B4A9A">
        <w:rPr>
          <w:rFonts w:ascii="Cambria" w:eastAsia="Cambria" w:hAnsi="Cambria" w:cs="Cambria"/>
          <w:color w:val="000000" w:themeColor="text1"/>
        </w:rPr>
        <w:t xml:space="preserve">2% </w:t>
      </w:r>
      <w:proofErr w:type="spellStart"/>
      <w:r w:rsidR="00D312AF" w:rsidRPr="007B4A9A">
        <w:rPr>
          <w:rFonts w:ascii="Cambria" w:eastAsia="Cambria" w:hAnsi="Cambria" w:cs="Cambria"/>
          <w:color w:val="000000" w:themeColor="text1"/>
        </w:rPr>
        <w:t>perempuan</w:t>
      </w:r>
      <w:proofErr w:type="spellEnd"/>
      <w:r w:rsidR="00D312AF" w:rsidRPr="007B4A9A">
        <w:rPr>
          <w:rFonts w:ascii="Cambria" w:eastAsia="Cambria" w:hAnsi="Cambria" w:cs="Cambria"/>
          <w:color w:val="000000" w:themeColor="text1"/>
        </w:rPr>
        <w:t>)</w:t>
      </w:r>
    </w:p>
    <w:p w14:paraId="4BA52EB0" w14:textId="77777777" w:rsidR="0076224A" w:rsidRPr="007B4A9A" w:rsidRDefault="0076224A" w:rsidP="007622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78CFD" w14:textId="4C334901" w:rsidR="001700D2" w:rsidRPr="007B4A9A" w:rsidRDefault="00B31353" w:rsidP="00D312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7B4A9A">
        <w:rPr>
          <w:rFonts w:ascii="Cambria" w:hAnsi="Cambria" w:cs="Times New Roman"/>
          <w:color w:val="000000" w:themeColor="text1"/>
        </w:rPr>
        <w:t>Instrumen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penelitian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2 </w:t>
      </w:r>
      <w:proofErr w:type="spellStart"/>
      <w:r w:rsidRPr="007B4A9A">
        <w:rPr>
          <w:rFonts w:ascii="Cambria" w:hAnsi="Cambria" w:cs="Times New Roman"/>
          <w:color w:val="000000" w:themeColor="text1"/>
        </w:rPr>
        <w:t>alat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ukur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yaitu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>Toronto Alexithymia Scale-</w:t>
      </w:r>
      <w:r w:rsidRPr="007B4A9A">
        <w:rPr>
          <w:rFonts w:ascii="Cambria" w:hAnsi="Cambria" w:cs="Times New Roman"/>
          <w:color w:val="000000" w:themeColor="text1"/>
        </w:rPr>
        <w:t xml:space="preserve">20 (TAS-20)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disusun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oleh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Bagby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Taylor, dan Parker (1994)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mengukur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>alexithymia</w:t>
      </w:r>
      <w:r w:rsidRPr="007B4A9A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7B4A9A">
        <w:rPr>
          <w:rFonts w:ascii="Cambria" w:hAnsi="Cambria" w:cs="Times New Roman"/>
          <w:color w:val="000000" w:themeColor="text1"/>
        </w:rPr>
        <w:t>mahasiswa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</w:t>
      </w:r>
      <w:r w:rsidRPr="007B4A9A">
        <w:rPr>
          <w:rFonts w:ascii="Cambria" w:hAnsi="Cambria" w:cs="Times New Roman"/>
          <w:i/>
          <w:iCs/>
          <w:color w:val="000000" w:themeColor="text1"/>
        </w:rPr>
        <w:t>Item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skala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berjumlah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20 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item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skala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Likert 5 </w:t>
      </w:r>
      <w:proofErr w:type="spellStart"/>
      <w:r w:rsidRPr="007B4A9A">
        <w:rPr>
          <w:rFonts w:ascii="Cambria" w:hAnsi="Cambria" w:cs="Times New Roman"/>
          <w:color w:val="000000" w:themeColor="text1"/>
        </w:rPr>
        <w:t>poin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(1 = sangat </w:t>
      </w:r>
      <w:proofErr w:type="spellStart"/>
      <w:r w:rsidRPr="007B4A9A">
        <w:rPr>
          <w:rFonts w:ascii="Cambria" w:hAnsi="Cambria" w:cs="Times New Roman"/>
          <w:color w:val="000000" w:themeColor="text1"/>
        </w:rPr>
        <w:t>tidak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setuju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5 = sangat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setuju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).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Selanjutnya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r w:rsidRPr="007B4A9A">
        <w:rPr>
          <w:rFonts w:ascii="Cambria" w:hAnsi="Cambria" w:cs="Times New Roman"/>
          <w:i/>
          <w:iCs/>
          <w:color w:val="000000" w:themeColor="text1"/>
        </w:rPr>
        <w:t>Inventory of Statements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About Self-injury </w:t>
      </w:r>
      <w:r w:rsidRPr="007B4A9A">
        <w:rPr>
          <w:rFonts w:ascii="Cambria" w:hAnsi="Cambria" w:cs="Times New Roman"/>
          <w:color w:val="000000" w:themeColor="text1"/>
        </w:rPr>
        <w:t xml:space="preserve">(ISAS) oleh Klonsky &amp; Glenn (2009)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mengukur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frekuensi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fungsi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i/>
          <w:iCs/>
          <w:color w:val="000000" w:themeColor="text1"/>
        </w:rPr>
        <w:t>nonsuicidal</w:t>
      </w:r>
      <w:proofErr w:type="spellEnd"/>
      <w:r w:rsidRPr="007B4A9A">
        <w:rPr>
          <w:rFonts w:ascii="Cambria" w:hAnsi="Cambria" w:cs="Times New Roman"/>
          <w:i/>
          <w:iCs/>
          <w:color w:val="000000" w:themeColor="text1"/>
        </w:rPr>
        <w:t xml:space="preserve"> self-injury</w:t>
      </w:r>
      <w:r w:rsidRPr="007B4A9A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7B4A9A">
        <w:rPr>
          <w:rFonts w:ascii="Cambria" w:hAnsi="Cambria" w:cs="Times New Roman"/>
          <w:color w:val="000000" w:themeColor="text1"/>
        </w:rPr>
        <w:t>mahasiswa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ISAS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mempunyai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2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bagian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mengukur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NSSI. Bagian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pertama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menilai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frekuensi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seumur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hidup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12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perilaku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NSSI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bagian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kedua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menilai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13 </w:t>
      </w:r>
      <w:proofErr w:type="spellStart"/>
      <w:r w:rsidRPr="007B4A9A">
        <w:rPr>
          <w:rFonts w:ascii="Cambria" w:hAnsi="Cambria" w:cs="Times New Roman"/>
          <w:color w:val="000000" w:themeColor="text1"/>
        </w:rPr>
        <w:t>fungsi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melakukan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NSSI. </w:t>
      </w:r>
      <w:proofErr w:type="spellStart"/>
      <w:r w:rsidR="0073363F"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="0073363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3363F" w:rsidRPr="007B4A9A">
        <w:rPr>
          <w:rFonts w:ascii="Cambria" w:hAnsi="Cambria" w:cs="Times New Roman"/>
          <w:color w:val="000000" w:themeColor="text1"/>
        </w:rPr>
        <w:t>hasil</w:t>
      </w:r>
      <w:proofErr w:type="spellEnd"/>
      <w:r w:rsidR="0073363F" w:rsidRPr="007B4A9A">
        <w:rPr>
          <w:rFonts w:ascii="Cambria" w:hAnsi="Cambria" w:cs="Times New Roman"/>
          <w:color w:val="000000" w:themeColor="text1"/>
        </w:rPr>
        <w:t xml:space="preserve"> uji CVI </w:t>
      </w:r>
      <w:proofErr w:type="spellStart"/>
      <w:r w:rsidR="0073363F" w:rsidRPr="007B4A9A">
        <w:rPr>
          <w:rFonts w:ascii="Cambria" w:hAnsi="Cambria" w:cs="Times New Roman"/>
          <w:color w:val="000000" w:themeColor="text1"/>
        </w:rPr>
        <w:t>alat</w:t>
      </w:r>
      <w:proofErr w:type="spellEnd"/>
      <w:r w:rsidR="0073363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3363F" w:rsidRPr="007B4A9A">
        <w:rPr>
          <w:rFonts w:ascii="Cambria" w:hAnsi="Cambria" w:cs="Times New Roman"/>
          <w:color w:val="000000" w:themeColor="text1"/>
        </w:rPr>
        <w:t>ukur</w:t>
      </w:r>
      <w:proofErr w:type="spellEnd"/>
      <w:r w:rsidR="0073363F" w:rsidRPr="007B4A9A">
        <w:rPr>
          <w:rFonts w:ascii="Cambria" w:hAnsi="Cambria" w:cs="Times New Roman"/>
          <w:color w:val="000000" w:themeColor="text1"/>
        </w:rPr>
        <w:t xml:space="preserve"> TAS-20 </w:t>
      </w:r>
      <w:proofErr w:type="spellStart"/>
      <w:r w:rsidR="0073363F"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="0073363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3363F" w:rsidRPr="007B4A9A">
        <w:rPr>
          <w:rFonts w:ascii="Cambria" w:hAnsi="Cambria" w:cs="Times New Roman"/>
          <w:color w:val="000000" w:themeColor="text1"/>
        </w:rPr>
        <w:t>besaran</w:t>
      </w:r>
      <w:proofErr w:type="spellEnd"/>
      <w:r w:rsidR="0073363F" w:rsidRPr="007B4A9A">
        <w:rPr>
          <w:rFonts w:ascii="Cambria" w:hAnsi="Cambria" w:cs="Times New Roman"/>
          <w:color w:val="000000" w:themeColor="text1"/>
        </w:rPr>
        <w:t xml:space="preserve"> 0</w:t>
      </w:r>
      <w:r w:rsidR="0083074D">
        <w:rPr>
          <w:rFonts w:ascii="Cambria" w:hAnsi="Cambria" w:cs="Times New Roman"/>
          <w:color w:val="000000" w:themeColor="text1"/>
        </w:rPr>
        <w:t>,</w:t>
      </w:r>
      <w:r w:rsidR="0073363F" w:rsidRPr="007B4A9A">
        <w:rPr>
          <w:rFonts w:ascii="Cambria" w:hAnsi="Cambria" w:cs="Times New Roman"/>
          <w:color w:val="000000" w:themeColor="text1"/>
        </w:rPr>
        <w:t xml:space="preserve">96.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Reliabilitas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kedua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alat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ukur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diuji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Cronbach’s Alpha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menghasilkan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bahwa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alat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ukur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TAS-20 (</w:t>
      </w:r>
      <w:r w:rsidR="001C708F" w:rsidRPr="007B4A9A">
        <w:rPr>
          <w:rFonts w:ascii="Cambria" w:hAnsi="Cambria" w:cs="Times New Roman"/>
          <w:color w:val="000000" w:themeColor="text1"/>
        </w:rPr>
        <w:sym w:font="Symbol" w:char="F061"/>
      </w:r>
      <w:r w:rsidR="001C708F" w:rsidRPr="007B4A9A">
        <w:rPr>
          <w:rFonts w:ascii="Cambria" w:hAnsi="Cambria" w:cs="Times New Roman"/>
          <w:color w:val="000000" w:themeColor="text1"/>
        </w:rPr>
        <w:t xml:space="preserve"> = 0</w:t>
      </w:r>
      <w:r w:rsidR="0083074D">
        <w:rPr>
          <w:rFonts w:ascii="Cambria" w:hAnsi="Cambria" w:cs="Times New Roman"/>
          <w:color w:val="000000" w:themeColor="text1"/>
        </w:rPr>
        <w:t>,</w:t>
      </w:r>
      <w:r w:rsidR="001C708F" w:rsidRPr="007B4A9A">
        <w:rPr>
          <w:rFonts w:ascii="Cambria" w:hAnsi="Cambria" w:cs="Times New Roman"/>
          <w:color w:val="000000" w:themeColor="text1"/>
        </w:rPr>
        <w:t>797) dan ISAS (</w:t>
      </w:r>
      <w:r w:rsidR="001C708F" w:rsidRPr="007B4A9A">
        <w:rPr>
          <w:rFonts w:ascii="Cambria" w:hAnsi="Cambria" w:cs="Times New Roman"/>
          <w:color w:val="000000" w:themeColor="text1"/>
        </w:rPr>
        <w:sym w:font="Symbol" w:char="F061"/>
      </w:r>
      <w:r w:rsidR="001C708F" w:rsidRPr="007B4A9A">
        <w:rPr>
          <w:rFonts w:ascii="Cambria" w:hAnsi="Cambria" w:cs="Times New Roman"/>
          <w:color w:val="000000" w:themeColor="text1"/>
        </w:rPr>
        <w:t xml:space="preserve"> = 0</w:t>
      </w:r>
      <w:r w:rsidR="0083074D">
        <w:rPr>
          <w:rFonts w:ascii="Cambria" w:hAnsi="Cambria" w:cs="Times New Roman"/>
          <w:color w:val="000000" w:themeColor="text1"/>
        </w:rPr>
        <w:t>,</w:t>
      </w:r>
      <w:r w:rsidR="001C708F" w:rsidRPr="007B4A9A">
        <w:rPr>
          <w:rFonts w:ascii="Cambria" w:hAnsi="Cambria" w:cs="Times New Roman"/>
          <w:color w:val="000000" w:themeColor="text1"/>
        </w:rPr>
        <w:t xml:space="preserve">886)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memiliki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reliabilitas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1C708F" w:rsidRPr="007B4A9A">
        <w:rPr>
          <w:rFonts w:ascii="Cambria" w:hAnsi="Cambria" w:cs="Times New Roman"/>
          <w:color w:val="000000" w:themeColor="text1"/>
        </w:rPr>
        <w:t>baik</w:t>
      </w:r>
      <w:proofErr w:type="spellEnd"/>
      <w:r w:rsidR="001C708F" w:rsidRPr="007B4A9A">
        <w:rPr>
          <w:rFonts w:ascii="Cambria" w:hAnsi="Cambria" w:cs="Times New Roman"/>
          <w:color w:val="000000" w:themeColor="text1"/>
        </w:rPr>
        <w:t>.</w:t>
      </w:r>
    </w:p>
    <w:p w14:paraId="630CC029" w14:textId="77777777" w:rsidR="001700D2" w:rsidRPr="007B4A9A" w:rsidRDefault="001700D2">
      <w:pPr>
        <w:spacing w:after="120" w:line="240" w:lineRule="auto"/>
        <w:rPr>
          <w:rFonts w:ascii="Cambria" w:eastAsia="Cambria" w:hAnsi="Cambria" w:cs="Cambria"/>
          <w:i/>
          <w:color w:val="000000" w:themeColor="text1"/>
        </w:rPr>
      </w:pPr>
    </w:p>
    <w:p w14:paraId="7B34D97B" w14:textId="77777777" w:rsidR="001700D2" w:rsidRPr="007B4A9A" w:rsidRDefault="00000000">
      <w:pPr>
        <w:spacing w:after="120" w:line="240" w:lineRule="auto"/>
        <w:rPr>
          <w:rFonts w:ascii="Cambria" w:eastAsia="Cambria" w:hAnsi="Cambria" w:cs="Cambria"/>
          <w:i/>
          <w:color w:val="000000" w:themeColor="text1"/>
        </w:rPr>
      </w:pPr>
      <w:proofErr w:type="spellStart"/>
      <w:r w:rsidRPr="007B4A9A">
        <w:rPr>
          <w:rFonts w:ascii="Cambria" w:eastAsia="Cambria" w:hAnsi="Cambria" w:cs="Cambria"/>
          <w:i/>
          <w:color w:val="000000" w:themeColor="text1"/>
        </w:rPr>
        <w:t>Analisis</w:t>
      </w:r>
      <w:proofErr w:type="spellEnd"/>
      <w:r w:rsidRPr="007B4A9A">
        <w:rPr>
          <w:rFonts w:ascii="Cambria" w:eastAsia="Cambria" w:hAnsi="Cambria" w:cs="Cambria"/>
          <w:i/>
          <w:color w:val="000000" w:themeColor="text1"/>
        </w:rPr>
        <w:t xml:space="preserve"> Data</w:t>
      </w:r>
    </w:p>
    <w:p w14:paraId="3F2CEA5E" w14:textId="77777777" w:rsidR="00867B4A" w:rsidRPr="007B4A9A" w:rsidRDefault="00867B4A" w:rsidP="00867B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7B4A9A">
        <w:rPr>
          <w:rFonts w:ascii="Cambria" w:hAnsi="Cambria" w:cs="Times New Roman"/>
          <w:color w:val="000000" w:themeColor="text1"/>
        </w:rPr>
        <w:t>Penelitian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teknik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analisis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adalah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uji </w:t>
      </w:r>
      <w:proofErr w:type="spellStart"/>
      <w:r w:rsidRPr="007B4A9A">
        <w:rPr>
          <w:rFonts w:ascii="Cambria" w:hAnsi="Cambria" w:cs="Times New Roman"/>
          <w:color w:val="000000" w:themeColor="text1"/>
        </w:rPr>
        <w:t>korelasi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proofErr w:type="gramStart"/>
      <w:r w:rsidRPr="007B4A9A">
        <w:rPr>
          <w:rFonts w:ascii="Cambria" w:hAnsi="Cambria" w:cs="Times New Roman"/>
          <w:color w:val="000000" w:themeColor="text1"/>
        </w:rPr>
        <w:t>mengetahui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 </w:t>
      </w:r>
      <w:proofErr w:type="spellStart"/>
      <w:r w:rsidRPr="007B4A9A">
        <w:rPr>
          <w:rFonts w:ascii="Cambria" w:hAnsi="Cambria" w:cs="Times New Roman"/>
          <w:color w:val="000000" w:themeColor="text1"/>
        </w:rPr>
        <w:t>arah</w:t>
      </w:r>
      <w:proofErr w:type="spellEnd"/>
      <w:proofErr w:type="gramEnd"/>
      <w:r w:rsidRPr="007B4A9A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besaran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korelasi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antar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variabel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Selanjutnya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dilakukan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teknik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analisis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regresi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linear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sederhana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untuk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mengetahui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seberapa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besar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variabel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independen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memprediksi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varians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variabel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dependen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Uji </w:t>
      </w:r>
      <w:proofErr w:type="spellStart"/>
      <w:r w:rsidRPr="007B4A9A">
        <w:rPr>
          <w:rFonts w:ascii="Cambria" w:hAnsi="Cambria" w:cs="Times New Roman"/>
          <w:color w:val="000000" w:themeColor="text1"/>
        </w:rPr>
        <w:t>korelasi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adalah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Spearman’s Rho </w:t>
      </w:r>
      <w:proofErr w:type="spellStart"/>
      <w:r w:rsidRPr="007B4A9A">
        <w:rPr>
          <w:rFonts w:ascii="Cambria" w:hAnsi="Cambria" w:cs="Times New Roman"/>
          <w:color w:val="000000" w:themeColor="text1"/>
        </w:rPr>
        <w:t>karena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distribusi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data </w:t>
      </w:r>
      <w:proofErr w:type="spellStart"/>
      <w:r w:rsidRPr="007B4A9A">
        <w:rPr>
          <w:rFonts w:ascii="Cambria" w:hAnsi="Cambria" w:cs="Times New Roman"/>
          <w:color w:val="000000" w:themeColor="text1"/>
        </w:rPr>
        <w:t>tidak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normal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berdasarkan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uji </w:t>
      </w:r>
      <w:proofErr w:type="spellStart"/>
      <w:r w:rsidRPr="007B4A9A">
        <w:rPr>
          <w:rFonts w:ascii="Cambria" w:hAnsi="Cambria" w:cs="Times New Roman"/>
          <w:color w:val="000000" w:themeColor="text1"/>
        </w:rPr>
        <w:t>asumsi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normalitas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menganalisis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data,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penelitian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bantuan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software </w:t>
      </w:r>
      <w:proofErr w:type="spellStart"/>
      <w:r w:rsidRPr="007B4A9A">
        <w:rPr>
          <w:rFonts w:ascii="Cambria" w:hAnsi="Cambria" w:cs="Times New Roman"/>
          <w:color w:val="000000" w:themeColor="text1"/>
        </w:rPr>
        <w:t>Jamovi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2.3.19 </w:t>
      </w:r>
      <w:r w:rsidRPr="007B4A9A">
        <w:rPr>
          <w:rFonts w:ascii="Cambria" w:hAnsi="Cambria" w:cs="Times New Roman"/>
          <w:i/>
          <w:iCs/>
          <w:color w:val="000000" w:themeColor="text1"/>
        </w:rPr>
        <w:t>for Mac.</w:t>
      </w:r>
    </w:p>
    <w:p w14:paraId="4584C586" w14:textId="70391369" w:rsidR="001700D2" w:rsidRPr="007B4A9A" w:rsidRDefault="001700D2">
      <w:pPr>
        <w:spacing w:after="0" w:line="240" w:lineRule="auto"/>
        <w:jc w:val="both"/>
        <w:rPr>
          <w:rFonts w:ascii="Cambria" w:eastAsia="Cambria" w:hAnsi="Cambria" w:cs="Cambria"/>
          <w:b/>
          <w:color w:val="000000" w:themeColor="text1"/>
          <w:u w:val="single"/>
        </w:rPr>
      </w:pPr>
    </w:p>
    <w:p w14:paraId="71346ACD" w14:textId="77777777" w:rsidR="001700D2" w:rsidRPr="007B4A9A" w:rsidRDefault="001700D2">
      <w:pPr>
        <w:spacing w:after="120" w:line="240" w:lineRule="auto"/>
        <w:jc w:val="center"/>
        <w:rPr>
          <w:rFonts w:ascii="Cambria" w:eastAsia="Cambria" w:hAnsi="Cambria" w:cs="Cambria"/>
          <w:b/>
          <w:color w:val="000000" w:themeColor="text1"/>
        </w:rPr>
      </w:pPr>
    </w:p>
    <w:p w14:paraId="212F371E" w14:textId="18F8BE1E" w:rsidR="001700D2" w:rsidRPr="007B4A9A" w:rsidRDefault="00000000" w:rsidP="004E581D">
      <w:pPr>
        <w:spacing w:after="120" w:line="240" w:lineRule="auto"/>
        <w:jc w:val="center"/>
        <w:rPr>
          <w:rFonts w:ascii="Cambria" w:eastAsia="Cambria" w:hAnsi="Cambria" w:cs="Cambria"/>
          <w:b/>
          <w:color w:val="000000" w:themeColor="text1"/>
        </w:rPr>
      </w:pPr>
      <w:r w:rsidRPr="007B4A9A">
        <w:rPr>
          <w:rFonts w:ascii="Cambria" w:eastAsia="Cambria" w:hAnsi="Cambria" w:cs="Cambria"/>
          <w:b/>
          <w:color w:val="000000" w:themeColor="text1"/>
        </w:rPr>
        <w:t>HASIL PENELITIAN</w:t>
      </w:r>
    </w:p>
    <w:p w14:paraId="5DA258B6" w14:textId="06644C27" w:rsidR="001700D2" w:rsidRPr="00DB359F" w:rsidRDefault="004E785B" w:rsidP="004E7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 w:themeColor="text1"/>
        </w:rPr>
      </w:pPr>
      <w:r w:rsidRPr="00DB359F">
        <w:rPr>
          <w:rFonts w:ascii="Cambria" w:eastAsia="Cambria" w:hAnsi="Cambria" w:cs="Cambria"/>
          <w:bCs/>
          <w:color w:val="000000" w:themeColor="text1"/>
        </w:rPr>
        <w:t xml:space="preserve">Hasil </w:t>
      </w:r>
      <w:proofErr w:type="spellStart"/>
      <w:r w:rsidRPr="00DB359F">
        <w:rPr>
          <w:rFonts w:ascii="Cambria" w:eastAsia="Cambria" w:hAnsi="Cambria" w:cs="Cambria"/>
          <w:bCs/>
          <w:color w:val="000000" w:themeColor="text1"/>
        </w:rPr>
        <w:t>analisis</w:t>
      </w:r>
      <w:proofErr w:type="spellEnd"/>
      <w:r w:rsidRPr="00DB359F">
        <w:rPr>
          <w:rFonts w:ascii="Cambria" w:eastAsia="Cambria" w:hAnsi="Cambria" w:cs="Cambria"/>
          <w:bCs/>
          <w:color w:val="000000" w:themeColor="text1"/>
        </w:rPr>
        <w:t xml:space="preserve"> uji </w:t>
      </w:r>
      <w:proofErr w:type="spellStart"/>
      <w:r w:rsidRPr="00DB359F">
        <w:rPr>
          <w:rFonts w:ascii="Cambria" w:eastAsia="Cambria" w:hAnsi="Cambria" w:cs="Cambria"/>
          <w:bCs/>
          <w:color w:val="000000" w:themeColor="text1"/>
        </w:rPr>
        <w:t>deskriptif</w:t>
      </w:r>
      <w:proofErr w:type="spellEnd"/>
      <w:r w:rsidRPr="00DB359F">
        <w:rPr>
          <w:rFonts w:ascii="Cambria" w:eastAsia="Cambria" w:hAnsi="Cambria" w:cs="Cambria"/>
          <w:bCs/>
          <w:color w:val="000000" w:themeColor="text1"/>
        </w:rPr>
        <w:t xml:space="preserve"> </w:t>
      </w:r>
      <w:proofErr w:type="spellStart"/>
      <w:r w:rsidRPr="00DB359F">
        <w:rPr>
          <w:rFonts w:ascii="Cambria" w:eastAsia="Cambria" w:hAnsi="Cambria" w:cs="Cambria"/>
          <w:bCs/>
          <w:color w:val="000000" w:themeColor="text1"/>
        </w:rPr>
        <w:t>kedua</w:t>
      </w:r>
      <w:proofErr w:type="spellEnd"/>
      <w:r w:rsidRPr="00DB359F">
        <w:rPr>
          <w:rFonts w:ascii="Cambria" w:eastAsia="Cambria" w:hAnsi="Cambria" w:cs="Cambria"/>
          <w:bCs/>
          <w:color w:val="000000" w:themeColor="text1"/>
        </w:rPr>
        <w:t xml:space="preserve"> </w:t>
      </w:r>
      <w:proofErr w:type="spellStart"/>
      <w:r w:rsidRPr="00DB359F">
        <w:rPr>
          <w:rFonts w:ascii="Cambria" w:eastAsia="Cambria" w:hAnsi="Cambria" w:cs="Cambria"/>
          <w:bCs/>
          <w:color w:val="000000" w:themeColor="text1"/>
        </w:rPr>
        <w:t>variabel</w:t>
      </w:r>
      <w:proofErr w:type="spellEnd"/>
      <w:r w:rsidRPr="00DB359F">
        <w:rPr>
          <w:rFonts w:ascii="Cambria" w:eastAsia="Cambria" w:hAnsi="Cambria" w:cs="Cambria"/>
          <w:bCs/>
          <w:color w:val="000000" w:themeColor="text1"/>
        </w:rPr>
        <w:t xml:space="preserve"> </w:t>
      </w:r>
      <w:proofErr w:type="spellStart"/>
      <w:r w:rsidRPr="00DB359F">
        <w:rPr>
          <w:rFonts w:ascii="Cambria" w:eastAsia="Cambria" w:hAnsi="Cambria" w:cs="Cambria"/>
          <w:bCs/>
          <w:color w:val="000000" w:themeColor="text1"/>
        </w:rPr>
        <w:t>menghasilkan</w:t>
      </w:r>
      <w:proofErr w:type="spellEnd"/>
      <w:r w:rsidRPr="00DB359F">
        <w:rPr>
          <w:rFonts w:ascii="Cambria" w:eastAsia="Cambria" w:hAnsi="Cambria" w:cs="Cambria"/>
          <w:bCs/>
          <w:color w:val="000000" w:themeColor="text1"/>
        </w:rPr>
        <w:t xml:space="preserve"> </w:t>
      </w:r>
      <w:proofErr w:type="spellStart"/>
      <w:r w:rsidRPr="00DB359F">
        <w:rPr>
          <w:rFonts w:ascii="Cambria" w:eastAsia="Cambria" w:hAnsi="Cambria" w:cs="Cambria"/>
          <w:bCs/>
          <w:color w:val="000000" w:themeColor="text1"/>
        </w:rPr>
        <w:t>bahwa</w:t>
      </w:r>
      <w:proofErr w:type="spellEnd"/>
      <w:r w:rsidRPr="00DB359F">
        <w:rPr>
          <w:rFonts w:ascii="Cambria" w:eastAsia="Cambria" w:hAnsi="Cambria" w:cs="Cambria"/>
          <w:bCs/>
          <w:color w:val="000000" w:themeColor="text1"/>
        </w:rPr>
        <w:t xml:space="preserve"> </w:t>
      </w:r>
      <w:proofErr w:type="spellStart"/>
      <w:r w:rsidRPr="00DB359F">
        <w:rPr>
          <w:rFonts w:ascii="Cambria" w:eastAsia="Cambria" w:hAnsi="Cambria" w:cs="Cambria"/>
          <w:bCs/>
          <w:color w:val="000000" w:themeColor="text1"/>
        </w:rPr>
        <w:t>v</w:t>
      </w:r>
      <w:r w:rsidRPr="00DB359F">
        <w:rPr>
          <w:rFonts w:ascii="Cambria" w:hAnsi="Cambria" w:cs="Times New Roman"/>
          <w:color w:val="000000" w:themeColor="text1"/>
        </w:rPr>
        <w:t>ariabel</w:t>
      </w:r>
      <w:proofErr w:type="spellEnd"/>
      <w:r w:rsidRPr="00DB359F">
        <w:rPr>
          <w:rFonts w:ascii="Cambria" w:hAnsi="Cambria" w:cs="Times New Roman"/>
          <w:color w:val="000000" w:themeColor="text1"/>
        </w:rPr>
        <w:t xml:space="preserve"> </w:t>
      </w:r>
      <w:r w:rsidRPr="00DB359F">
        <w:rPr>
          <w:rFonts w:ascii="Cambria" w:hAnsi="Cambria" w:cs="Times New Roman"/>
          <w:i/>
          <w:iCs/>
          <w:color w:val="000000" w:themeColor="text1"/>
        </w:rPr>
        <w:t>alexithymia</w:t>
      </w:r>
      <w:r w:rsidRPr="00DB359F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DB359F">
        <w:rPr>
          <w:rFonts w:ascii="Cambria" w:hAnsi="Cambria" w:cs="Times New Roman"/>
          <w:color w:val="000000" w:themeColor="text1"/>
        </w:rPr>
        <w:t>memiliki</w:t>
      </w:r>
      <w:proofErr w:type="spellEnd"/>
      <w:r w:rsidRPr="00DB359F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DB359F">
        <w:rPr>
          <w:rFonts w:ascii="Cambria" w:hAnsi="Cambria" w:cs="Times New Roman"/>
          <w:color w:val="000000" w:themeColor="text1"/>
        </w:rPr>
        <w:t>nilai</w:t>
      </w:r>
      <w:proofErr w:type="spellEnd"/>
      <w:r w:rsidRPr="00DB359F">
        <w:rPr>
          <w:rFonts w:ascii="Cambria" w:hAnsi="Cambria" w:cs="Times New Roman"/>
          <w:color w:val="000000" w:themeColor="text1"/>
        </w:rPr>
        <w:t xml:space="preserve"> M = 65</w:t>
      </w:r>
      <w:r w:rsidR="00DB359F" w:rsidRPr="00DB359F">
        <w:rPr>
          <w:rFonts w:ascii="Cambria" w:hAnsi="Cambria" w:cs="Times New Roman"/>
          <w:color w:val="000000" w:themeColor="text1"/>
        </w:rPr>
        <w:t>,</w:t>
      </w:r>
      <w:r w:rsidRPr="00DB359F">
        <w:rPr>
          <w:rFonts w:ascii="Cambria" w:hAnsi="Cambria" w:cs="Times New Roman"/>
          <w:color w:val="000000" w:themeColor="text1"/>
        </w:rPr>
        <w:t>3</w:t>
      </w:r>
      <w:r w:rsidR="00DB359F" w:rsidRPr="00DB359F">
        <w:rPr>
          <w:rFonts w:ascii="Cambria" w:hAnsi="Cambria" w:cs="Times New Roman"/>
          <w:color w:val="000000" w:themeColor="text1"/>
        </w:rPr>
        <w:t xml:space="preserve">; </w:t>
      </w:r>
      <w:r w:rsidRPr="00DB359F">
        <w:rPr>
          <w:rFonts w:ascii="Cambria" w:hAnsi="Cambria" w:cs="Times New Roman"/>
          <w:color w:val="000000" w:themeColor="text1"/>
        </w:rPr>
        <w:t>SD = 11</w:t>
      </w:r>
      <w:r w:rsidR="00DB359F" w:rsidRPr="00DB359F">
        <w:rPr>
          <w:rFonts w:ascii="Cambria" w:hAnsi="Cambria" w:cs="Times New Roman"/>
          <w:color w:val="000000" w:themeColor="text1"/>
        </w:rPr>
        <w:t>,</w:t>
      </w:r>
      <w:r w:rsidRPr="00DB359F">
        <w:rPr>
          <w:rFonts w:ascii="Cambria" w:hAnsi="Cambria" w:cs="Times New Roman"/>
          <w:color w:val="000000" w:themeColor="text1"/>
        </w:rPr>
        <w:t>6</w:t>
      </w:r>
      <w:r w:rsidR="00DB359F" w:rsidRPr="00DB359F">
        <w:rPr>
          <w:rFonts w:ascii="Cambria" w:hAnsi="Cambria" w:cs="Times New Roman"/>
          <w:color w:val="000000" w:themeColor="text1"/>
        </w:rPr>
        <w:t xml:space="preserve">; </w:t>
      </w:r>
      <w:r w:rsidRPr="00DB359F">
        <w:rPr>
          <w:rFonts w:ascii="Cambria" w:hAnsi="Cambria" w:cs="Times New Roman"/>
          <w:color w:val="000000" w:themeColor="text1"/>
        </w:rPr>
        <w:t>Min = 28</w:t>
      </w:r>
      <w:r w:rsidR="00DB359F" w:rsidRPr="00DB359F">
        <w:rPr>
          <w:rFonts w:ascii="Cambria" w:hAnsi="Cambria" w:cs="Times New Roman"/>
          <w:color w:val="000000" w:themeColor="text1"/>
        </w:rPr>
        <w:t>;</w:t>
      </w:r>
      <w:r w:rsidRPr="00DB359F">
        <w:rPr>
          <w:rFonts w:ascii="Cambria" w:hAnsi="Cambria" w:cs="Times New Roman"/>
          <w:color w:val="000000" w:themeColor="text1"/>
        </w:rPr>
        <w:t xml:space="preserve"> Max = 88 dan </w:t>
      </w:r>
      <w:proofErr w:type="spellStart"/>
      <w:r w:rsidRPr="00DB359F">
        <w:rPr>
          <w:rFonts w:ascii="Cambria" w:hAnsi="Cambria" w:cs="Times New Roman"/>
          <w:color w:val="000000" w:themeColor="text1"/>
        </w:rPr>
        <w:t>variabel</w:t>
      </w:r>
      <w:proofErr w:type="spellEnd"/>
      <w:r w:rsidRPr="00DB359F">
        <w:rPr>
          <w:rFonts w:ascii="Cambria" w:hAnsi="Cambria" w:cs="Times New Roman"/>
          <w:color w:val="000000" w:themeColor="text1"/>
        </w:rPr>
        <w:t xml:space="preserve"> NSSI </w:t>
      </w:r>
      <w:proofErr w:type="spellStart"/>
      <w:r w:rsidRPr="00DB359F">
        <w:rPr>
          <w:rFonts w:ascii="Cambria" w:hAnsi="Cambria" w:cs="Times New Roman"/>
          <w:color w:val="000000" w:themeColor="text1"/>
        </w:rPr>
        <w:t>memiliki</w:t>
      </w:r>
      <w:proofErr w:type="spellEnd"/>
      <w:r w:rsidRPr="00DB359F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DB359F">
        <w:rPr>
          <w:rFonts w:ascii="Cambria" w:hAnsi="Cambria" w:cs="Times New Roman"/>
          <w:color w:val="000000" w:themeColor="text1"/>
        </w:rPr>
        <w:t>nilai</w:t>
      </w:r>
      <w:proofErr w:type="spellEnd"/>
      <w:r w:rsidRPr="00DB359F">
        <w:rPr>
          <w:rFonts w:ascii="Cambria" w:hAnsi="Cambria" w:cs="Times New Roman"/>
          <w:color w:val="000000" w:themeColor="text1"/>
        </w:rPr>
        <w:t xml:space="preserve"> M = 73</w:t>
      </w:r>
      <w:r w:rsidR="00DB359F" w:rsidRPr="00DB359F">
        <w:rPr>
          <w:rFonts w:ascii="Cambria" w:hAnsi="Cambria" w:cs="Times New Roman"/>
          <w:color w:val="000000" w:themeColor="text1"/>
        </w:rPr>
        <w:t>,</w:t>
      </w:r>
      <w:r w:rsidRPr="00DB359F">
        <w:rPr>
          <w:rFonts w:ascii="Cambria" w:hAnsi="Cambria" w:cs="Times New Roman"/>
          <w:color w:val="000000" w:themeColor="text1"/>
        </w:rPr>
        <w:t>8</w:t>
      </w:r>
      <w:r w:rsidR="00DB359F" w:rsidRPr="00DB359F">
        <w:rPr>
          <w:rFonts w:ascii="Cambria" w:hAnsi="Cambria" w:cs="Times New Roman"/>
          <w:color w:val="000000" w:themeColor="text1"/>
        </w:rPr>
        <w:t>;</w:t>
      </w:r>
      <w:r w:rsidRPr="00DB359F">
        <w:rPr>
          <w:rFonts w:ascii="Cambria" w:hAnsi="Cambria" w:cs="Times New Roman"/>
          <w:color w:val="000000" w:themeColor="text1"/>
        </w:rPr>
        <w:t xml:space="preserve"> SD = 12</w:t>
      </w:r>
      <w:r w:rsidR="00DB359F" w:rsidRPr="00DB359F">
        <w:rPr>
          <w:rFonts w:ascii="Cambria" w:hAnsi="Cambria" w:cs="Times New Roman"/>
          <w:color w:val="000000" w:themeColor="text1"/>
        </w:rPr>
        <w:t>,</w:t>
      </w:r>
      <w:r w:rsidRPr="00DB359F">
        <w:rPr>
          <w:rFonts w:ascii="Cambria" w:hAnsi="Cambria" w:cs="Times New Roman"/>
          <w:color w:val="000000" w:themeColor="text1"/>
        </w:rPr>
        <w:t>6</w:t>
      </w:r>
      <w:r w:rsidR="00DB359F" w:rsidRPr="00DB359F">
        <w:rPr>
          <w:rFonts w:ascii="Cambria" w:hAnsi="Cambria" w:cs="Times New Roman"/>
          <w:color w:val="000000" w:themeColor="text1"/>
        </w:rPr>
        <w:t>;</w:t>
      </w:r>
      <w:r w:rsidRPr="00DB359F">
        <w:rPr>
          <w:rFonts w:ascii="Cambria" w:hAnsi="Cambria" w:cs="Times New Roman"/>
          <w:color w:val="000000" w:themeColor="text1"/>
        </w:rPr>
        <w:t xml:space="preserve"> Min = 47</w:t>
      </w:r>
      <w:r w:rsidR="00DB359F" w:rsidRPr="00DB359F">
        <w:rPr>
          <w:rFonts w:ascii="Cambria" w:hAnsi="Cambria" w:cs="Times New Roman"/>
          <w:color w:val="000000" w:themeColor="text1"/>
        </w:rPr>
        <w:t xml:space="preserve">; </w:t>
      </w:r>
      <w:r w:rsidRPr="00DB359F">
        <w:rPr>
          <w:rFonts w:ascii="Cambria" w:hAnsi="Cambria" w:cs="Times New Roman"/>
          <w:color w:val="000000" w:themeColor="text1"/>
        </w:rPr>
        <w:t>Max = 104.</w:t>
      </w:r>
    </w:p>
    <w:p w14:paraId="6E69510F" w14:textId="77777777" w:rsidR="004E785B" w:rsidRPr="007B4A9A" w:rsidRDefault="004E7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 w:themeColor="text1"/>
        </w:rPr>
      </w:pPr>
    </w:p>
    <w:p w14:paraId="22CCBCC4" w14:textId="37E6E3C8" w:rsidR="004E785B" w:rsidRPr="007B4A9A" w:rsidRDefault="004E785B" w:rsidP="004E7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Cambria" w:eastAsia="Cambria" w:hAnsi="Cambria" w:cs="Cambria"/>
          <w:b/>
          <w:bCs/>
          <w:color w:val="000000" w:themeColor="text1"/>
        </w:rPr>
      </w:pPr>
      <w:proofErr w:type="spellStart"/>
      <w:r w:rsidRPr="007B4A9A">
        <w:rPr>
          <w:rFonts w:ascii="Cambria" w:eastAsia="Cambria" w:hAnsi="Cambria" w:cs="Cambria"/>
          <w:b/>
          <w:bCs/>
          <w:color w:val="000000" w:themeColor="text1"/>
        </w:rPr>
        <w:t>Tabel</w:t>
      </w:r>
      <w:proofErr w:type="spellEnd"/>
      <w:r w:rsidRPr="007B4A9A">
        <w:rPr>
          <w:rFonts w:ascii="Cambria" w:eastAsia="Cambria" w:hAnsi="Cambria" w:cs="Cambria"/>
          <w:b/>
          <w:bCs/>
          <w:color w:val="000000" w:themeColor="text1"/>
        </w:rPr>
        <w:t xml:space="preserve"> 1. </w:t>
      </w:r>
      <w:proofErr w:type="spellStart"/>
      <w:r w:rsidRPr="007B4A9A">
        <w:rPr>
          <w:rFonts w:ascii="Cambria" w:eastAsia="Cambria" w:hAnsi="Cambria" w:cs="Cambria"/>
          <w:b/>
          <w:bCs/>
          <w:color w:val="000000" w:themeColor="text1"/>
        </w:rPr>
        <w:t>Analisis</w:t>
      </w:r>
      <w:proofErr w:type="spellEnd"/>
      <w:r w:rsidRPr="007B4A9A">
        <w:rPr>
          <w:rFonts w:ascii="Cambria" w:eastAsia="Cambria" w:hAnsi="Cambria" w:cs="Cambria"/>
          <w:b/>
          <w:bCs/>
          <w:color w:val="000000" w:themeColor="text1"/>
        </w:rPr>
        <w:t xml:space="preserve"> </w:t>
      </w:r>
      <w:proofErr w:type="spellStart"/>
      <w:r w:rsidRPr="007B4A9A">
        <w:rPr>
          <w:rFonts w:ascii="Cambria" w:eastAsia="Cambria" w:hAnsi="Cambria" w:cs="Cambria"/>
          <w:b/>
          <w:bCs/>
          <w:color w:val="000000" w:themeColor="text1"/>
        </w:rPr>
        <w:t>Korelasi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186"/>
        <w:gridCol w:w="1386"/>
        <w:gridCol w:w="186"/>
        <w:gridCol w:w="1547"/>
        <w:gridCol w:w="656"/>
        <w:gridCol w:w="835"/>
        <w:gridCol w:w="464"/>
      </w:tblGrid>
      <w:tr w:rsidR="007B4A9A" w:rsidRPr="007B4A9A" w14:paraId="58F32B06" w14:textId="77777777" w:rsidTr="004E785B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0AD71CA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Correlation Matrix</w:t>
            </w:r>
          </w:p>
        </w:tc>
      </w:tr>
      <w:tr w:rsidR="007B4A9A" w:rsidRPr="007B4A9A" w14:paraId="4C4F9358" w14:textId="77777777" w:rsidTr="004E785B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C65A74" w14:textId="77777777" w:rsidR="004E785B" w:rsidRPr="004E785B" w:rsidRDefault="004E785B" w:rsidP="004E78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88BC60" w14:textId="77777777" w:rsidR="004E785B" w:rsidRPr="004E785B" w:rsidRDefault="004E785B" w:rsidP="004E78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AF9D77" w14:textId="77777777" w:rsidR="004E785B" w:rsidRPr="004E785B" w:rsidRDefault="004E785B" w:rsidP="004E78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proofErr w:type="spellStart"/>
            <w:r w:rsidRPr="004E785B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Nonsuicidal</w:t>
            </w:r>
            <w:proofErr w:type="spellEnd"/>
            <w:r w:rsidRPr="004E785B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 xml:space="preserve"> Self-Injury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38E255" w14:textId="77777777" w:rsidR="004E785B" w:rsidRPr="004E785B" w:rsidRDefault="004E785B" w:rsidP="004E78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Alexithymia</w:t>
            </w:r>
          </w:p>
        </w:tc>
      </w:tr>
      <w:tr w:rsidR="007B4A9A" w:rsidRPr="007B4A9A" w14:paraId="7503905E" w14:textId="77777777" w:rsidTr="004E785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D48737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proofErr w:type="spellStart"/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Nonsuicidal</w:t>
            </w:r>
            <w:proofErr w:type="spellEnd"/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 xml:space="preserve"> Self-Injury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540034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989FB5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Spearman's rho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33D446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633C07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028DAB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01AAA6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FC52DC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31CDEE5C" w14:textId="77777777" w:rsidTr="004E785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C66D2C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56F0BF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5EBF55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DEE1BE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8702E7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8724D5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9CD77F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03EDFF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08105E0B" w14:textId="77777777" w:rsidTr="004E785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3E0508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53E1C2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08832E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9D3BED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10C020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A75AFA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59EA02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73299E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3A1CEA73" w14:textId="77777777" w:rsidTr="004E785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F47A56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Alexithymia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062F7D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58A268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Spearman's rho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5B3B02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F3A3A8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DA1509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65CC2B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56558D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1167C5D8" w14:textId="77777777" w:rsidTr="004E785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5B0ABC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B77050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5C98BD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5C55D0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54ED85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28E2CE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91CA5B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0CF6E0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15A48E0C" w14:textId="77777777" w:rsidTr="004E785B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51DBA79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08786FA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A52088D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81EDA12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2A0BE01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BA6018E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969296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D822A7B" w14:textId="77777777" w:rsidR="004E785B" w:rsidRPr="004E785B" w:rsidRDefault="004E785B" w:rsidP="004E785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0531AEF3" w14:textId="77777777" w:rsidTr="004E785B">
        <w:trPr>
          <w:cantSplit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EA2245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4E785B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lastRenderedPageBreak/>
              <w:t>Note. * p &lt; .05, ** p &lt; .01, *** p &lt; .001</w:t>
            </w:r>
          </w:p>
        </w:tc>
      </w:tr>
      <w:tr w:rsidR="007B4A9A" w:rsidRPr="007B4A9A" w14:paraId="5AACDA70" w14:textId="77777777" w:rsidTr="004E785B">
        <w:trPr>
          <w:cantSplit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1159BF" w14:textId="77777777" w:rsidR="004E785B" w:rsidRPr="004E785B" w:rsidRDefault="004E785B" w:rsidP="004E785B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</w:tbl>
    <w:p w14:paraId="44A9A6DE" w14:textId="77777777" w:rsidR="00286680" w:rsidRPr="007B4A9A" w:rsidRDefault="00286680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</w:p>
    <w:p w14:paraId="3444E3AA" w14:textId="0A199E61" w:rsidR="004E785B" w:rsidRPr="007B4A9A" w:rsidRDefault="004E785B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7B4A9A">
        <w:rPr>
          <w:rFonts w:ascii="Cambria" w:hAnsi="Cambria" w:cs="Times New Roman"/>
          <w:color w:val="000000" w:themeColor="text1"/>
        </w:rPr>
        <w:t>Berdasarkan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uji </w:t>
      </w:r>
      <w:proofErr w:type="spellStart"/>
      <w:r w:rsidRPr="007B4A9A">
        <w:rPr>
          <w:rFonts w:ascii="Cambria" w:hAnsi="Cambria" w:cs="Times New Roman"/>
          <w:color w:val="000000" w:themeColor="text1"/>
        </w:rPr>
        <w:t>korelasi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Spearman’s Rho,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dilihat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bahwa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variabel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>alexithymia</w:t>
      </w:r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berkorelasi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positif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signifikan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variabel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NSSI (r = 0</w:t>
      </w:r>
      <w:r w:rsidR="00DB359F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243, 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p </w:t>
      </w:r>
      <w:r w:rsidRPr="007B4A9A">
        <w:rPr>
          <w:rFonts w:ascii="Cambria" w:hAnsi="Cambria" w:cs="Times New Roman"/>
          <w:color w:val="000000" w:themeColor="text1"/>
        </w:rPr>
        <w:t>= 0</w:t>
      </w:r>
      <w:r w:rsidR="00DB359F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026). Hal </w:t>
      </w:r>
      <w:proofErr w:type="spellStart"/>
      <w:r w:rsidRPr="007B4A9A">
        <w:rPr>
          <w:rFonts w:ascii="Cambria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berarti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>alexithymia</w:t>
      </w:r>
      <w:r w:rsidRPr="007B4A9A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tinggi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cenderung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disertai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dengan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perilaku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NSSI yang </w:t>
      </w:r>
      <w:proofErr w:type="spellStart"/>
      <w:r w:rsidRPr="007B4A9A">
        <w:rPr>
          <w:rFonts w:ascii="Cambria" w:hAnsi="Cambria" w:cs="Times New Roman"/>
          <w:color w:val="000000" w:themeColor="text1"/>
        </w:rPr>
        <w:t>tinggi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begitu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pula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sebaliknya</w:t>
      </w:r>
      <w:proofErr w:type="spellEnd"/>
      <w:r w:rsidRPr="007B4A9A">
        <w:rPr>
          <w:rFonts w:ascii="Cambria" w:hAnsi="Cambria" w:cs="Times New Roman"/>
          <w:color w:val="000000" w:themeColor="text1"/>
        </w:rPr>
        <w:t>.</w:t>
      </w:r>
    </w:p>
    <w:p w14:paraId="644C9D52" w14:textId="77777777" w:rsidR="00286680" w:rsidRPr="007B4A9A" w:rsidRDefault="00286680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</w:p>
    <w:p w14:paraId="24D8E803" w14:textId="288A8308" w:rsidR="00286680" w:rsidRPr="007B4A9A" w:rsidRDefault="00286680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</w:rPr>
      </w:pPr>
      <w:proofErr w:type="spellStart"/>
      <w:r w:rsidRPr="007B4A9A">
        <w:rPr>
          <w:rFonts w:ascii="Cambria" w:hAnsi="Cambria" w:cs="Times New Roman"/>
          <w:b/>
          <w:bCs/>
          <w:color w:val="000000" w:themeColor="text1"/>
        </w:rPr>
        <w:t>Tabel</w:t>
      </w:r>
      <w:proofErr w:type="spellEnd"/>
      <w:r w:rsidRPr="007B4A9A">
        <w:rPr>
          <w:rFonts w:ascii="Cambria" w:hAnsi="Cambria" w:cs="Times New Roman"/>
          <w:b/>
          <w:bCs/>
          <w:color w:val="000000" w:themeColor="text1"/>
        </w:rPr>
        <w:t xml:space="preserve"> 2. </w:t>
      </w:r>
      <w:r w:rsidRPr="007B4A9A">
        <w:rPr>
          <w:rFonts w:ascii="Cambria" w:hAnsi="Cambria" w:cs="Times New Roman"/>
          <w:b/>
          <w:bCs/>
          <w:i/>
          <w:iCs/>
          <w:color w:val="000000" w:themeColor="text1"/>
        </w:rPr>
        <w:t>Model Fit</w:t>
      </w:r>
      <w:r w:rsidRPr="007B4A9A">
        <w:rPr>
          <w:rFonts w:ascii="Cambria" w:hAnsi="Cambria" w:cs="Times New Roman"/>
          <w:b/>
          <w:bCs/>
          <w:color w:val="000000" w:themeColor="text1"/>
        </w:rPr>
        <w:t xml:space="preserve"> Uji </w:t>
      </w:r>
      <w:proofErr w:type="spellStart"/>
      <w:r w:rsidRPr="007B4A9A">
        <w:rPr>
          <w:rFonts w:ascii="Cambria" w:hAnsi="Cambria" w:cs="Times New Roman"/>
          <w:b/>
          <w:bCs/>
          <w:color w:val="000000" w:themeColor="text1"/>
        </w:rPr>
        <w:t>Regresi</w:t>
      </w:r>
      <w:proofErr w:type="spellEnd"/>
      <w:r w:rsidRPr="007B4A9A">
        <w:rPr>
          <w:rFonts w:ascii="Cambria" w:hAnsi="Cambria" w:cs="Times New Roman"/>
          <w:b/>
          <w:bCs/>
          <w:color w:val="000000" w:themeColor="text1"/>
        </w:rPr>
        <w:t xml:space="preserve"> Linear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44"/>
        <w:gridCol w:w="578"/>
        <w:gridCol w:w="186"/>
        <w:gridCol w:w="675"/>
        <w:gridCol w:w="186"/>
        <w:gridCol w:w="481"/>
        <w:gridCol w:w="186"/>
        <w:gridCol w:w="318"/>
        <w:gridCol w:w="236"/>
        <w:gridCol w:w="360"/>
        <w:gridCol w:w="194"/>
        <w:gridCol w:w="578"/>
        <w:gridCol w:w="201"/>
      </w:tblGrid>
      <w:tr w:rsidR="007B4A9A" w:rsidRPr="007B4A9A" w14:paraId="72907129" w14:textId="77777777" w:rsidTr="00286680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0CF7A37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Model Fit Measures</w:t>
            </w:r>
          </w:p>
        </w:tc>
      </w:tr>
      <w:tr w:rsidR="007B4A9A" w:rsidRPr="007B4A9A" w14:paraId="38F81093" w14:textId="77777777" w:rsidTr="00286680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52224A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FA360B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Overall Model Test</w:t>
            </w:r>
          </w:p>
        </w:tc>
      </w:tr>
      <w:tr w:rsidR="007B4A9A" w:rsidRPr="007B4A9A" w14:paraId="130E0D2B" w14:textId="77777777" w:rsidTr="00286680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A0A34F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A5C13F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F38CE4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R²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70DC2D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BB598D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df1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6760B2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df2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F56AC6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p</w:t>
            </w:r>
          </w:p>
        </w:tc>
      </w:tr>
      <w:tr w:rsidR="007B4A9A" w:rsidRPr="007B4A9A" w14:paraId="4DBFAA6B" w14:textId="77777777" w:rsidTr="00286680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D1BD8EE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05DDFAD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C5AD90C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4457C1A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8B6A3A5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1B0E59C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A653E1B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90C60A3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AE403FC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879D247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484F808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C2C500E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B07FA62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C1D5E83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238C251F" w14:textId="77777777" w:rsidTr="00286680">
        <w:trPr>
          <w:cantSplit/>
          <w:tblCellSpacing w:w="15" w:type="dxa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F9BB1D" w14:textId="77777777" w:rsidR="00286680" w:rsidRPr="00286680" w:rsidRDefault="00286680" w:rsidP="0028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D"/>
              </w:rPr>
            </w:pPr>
          </w:p>
        </w:tc>
      </w:tr>
    </w:tbl>
    <w:p w14:paraId="5278EB14" w14:textId="331FDAC0" w:rsidR="00286680" w:rsidRPr="007B4A9A" w:rsidRDefault="00286680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7B4A9A">
        <w:rPr>
          <w:rFonts w:ascii="Cambria" w:hAnsi="Cambria" w:cs="Times New Roman"/>
          <w:color w:val="000000" w:themeColor="text1"/>
        </w:rPr>
        <w:t xml:space="preserve">Uji </w:t>
      </w:r>
      <w:proofErr w:type="spellStart"/>
      <w:r w:rsidRPr="007B4A9A">
        <w:rPr>
          <w:rFonts w:ascii="Cambria" w:hAnsi="Cambria" w:cs="Times New Roman"/>
          <w:color w:val="000000" w:themeColor="text1"/>
        </w:rPr>
        <w:t>regresi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linear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sederhana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menghasilkan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model </w:t>
      </w:r>
      <w:proofErr w:type="spellStart"/>
      <w:r w:rsidRPr="007B4A9A">
        <w:rPr>
          <w:rFonts w:ascii="Cambria" w:hAnsi="Cambria" w:cs="Times New Roman"/>
          <w:color w:val="000000" w:themeColor="text1"/>
        </w:rPr>
        <w:t>regresi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alexithymia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menjelaskan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6% </w:t>
      </w:r>
      <w:proofErr w:type="spellStart"/>
      <w:r w:rsidRPr="007B4A9A">
        <w:rPr>
          <w:rFonts w:ascii="Cambria" w:hAnsi="Cambria" w:cs="Times New Roman"/>
          <w:color w:val="000000" w:themeColor="text1"/>
        </w:rPr>
        <w:t>varians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i/>
          <w:iCs/>
          <w:color w:val="000000" w:themeColor="text1"/>
        </w:rPr>
        <w:t>Nonsuicidal</w:t>
      </w:r>
      <w:proofErr w:type="spellEnd"/>
      <w:r w:rsidRPr="007B4A9A">
        <w:rPr>
          <w:rFonts w:ascii="Cambria" w:hAnsi="Cambria" w:cs="Times New Roman"/>
          <w:i/>
          <w:iCs/>
          <w:color w:val="000000" w:themeColor="text1"/>
        </w:rPr>
        <w:t xml:space="preserve"> Self-Injury</w:t>
      </w:r>
      <w:r w:rsidRPr="007B4A9A">
        <w:rPr>
          <w:rFonts w:ascii="Cambria" w:hAnsi="Cambria" w:cs="Times New Roman"/>
          <w:color w:val="000000" w:themeColor="text1"/>
        </w:rPr>
        <w:t xml:space="preserve"> (NSSI)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secara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signifikan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(</w:t>
      </w:r>
      <w:proofErr w:type="gramStart"/>
      <w:r w:rsidRPr="007B4A9A">
        <w:rPr>
          <w:rFonts w:ascii="Cambria" w:hAnsi="Cambria" w:cs="Times New Roman"/>
          <w:color w:val="000000" w:themeColor="text1"/>
        </w:rPr>
        <w:t>F(</w:t>
      </w:r>
      <w:proofErr w:type="gramEnd"/>
      <w:r w:rsidRPr="007B4A9A">
        <w:rPr>
          <w:rFonts w:ascii="Cambria" w:hAnsi="Cambria" w:cs="Times New Roman"/>
          <w:color w:val="000000" w:themeColor="text1"/>
        </w:rPr>
        <w:t>1, 82) = 5</w:t>
      </w:r>
      <w:r w:rsidR="00DB359F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>37</w:t>
      </w:r>
      <w:r w:rsidR="00DB359F">
        <w:rPr>
          <w:rFonts w:ascii="Cambria" w:hAnsi="Cambria" w:cs="Times New Roman"/>
          <w:color w:val="000000" w:themeColor="text1"/>
        </w:rPr>
        <w:t xml:space="preserve">; </w:t>
      </w:r>
      <w:r w:rsidRPr="007B4A9A">
        <w:rPr>
          <w:rFonts w:ascii="Cambria" w:hAnsi="Cambria" w:cs="Times New Roman"/>
          <w:i/>
          <w:iCs/>
          <w:color w:val="000000" w:themeColor="text1"/>
        </w:rPr>
        <w:t>p</w:t>
      </w:r>
      <w:r w:rsidRPr="007B4A9A">
        <w:rPr>
          <w:rFonts w:ascii="Cambria" w:hAnsi="Cambria" w:cs="Times New Roman"/>
          <w:color w:val="000000" w:themeColor="text1"/>
        </w:rPr>
        <w:t xml:space="preserve"> = 0</w:t>
      </w:r>
      <w:r w:rsidR="00DB359F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>023</w:t>
      </w:r>
      <w:r w:rsidR="00DB359F">
        <w:rPr>
          <w:rFonts w:ascii="Cambria" w:hAnsi="Cambria" w:cs="Times New Roman"/>
          <w:color w:val="000000" w:themeColor="text1"/>
        </w:rPr>
        <w:t>;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</m:oMath>
      <w:r w:rsidRPr="007B4A9A">
        <w:rPr>
          <w:rFonts w:ascii="Cambria" w:hAnsi="Cambria" w:cs="Times New Roman"/>
          <w:color w:val="000000" w:themeColor="text1"/>
        </w:rPr>
        <w:t xml:space="preserve"> = 0</w:t>
      </w:r>
      <w:r w:rsidR="00DB359F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0614). Model </w:t>
      </w:r>
      <w:proofErr w:type="spellStart"/>
      <w:r w:rsidRPr="007B4A9A">
        <w:rPr>
          <w:rFonts w:ascii="Cambria" w:hAnsi="Cambria" w:cs="Times New Roman"/>
          <w:color w:val="000000" w:themeColor="text1"/>
        </w:rPr>
        <w:t>regresi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dikatakan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signifikan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karena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nilai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p &lt; </w:t>
      </w:r>
      <w:r w:rsidRPr="007B4A9A">
        <w:rPr>
          <w:rFonts w:ascii="Cambria" w:hAnsi="Cambria" w:cs="Times New Roman"/>
          <w:color w:val="000000" w:themeColor="text1"/>
        </w:rPr>
        <w:t>0.05 (</w:t>
      </w:r>
      <w:r w:rsidRPr="007B4A9A">
        <w:rPr>
          <w:rFonts w:ascii="Cambria" w:hAnsi="Cambria" w:cs="Times New Roman"/>
          <w:i/>
          <w:iCs/>
          <w:color w:val="000000" w:themeColor="text1"/>
        </w:rPr>
        <w:t>p</w:t>
      </w:r>
      <w:r w:rsidRPr="007B4A9A">
        <w:rPr>
          <w:rFonts w:ascii="Cambria" w:hAnsi="Cambria" w:cs="Times New Roman"/>
          <w:color w:val="000000" w:themeColor="text1"/>
        </w:rPr>
        <w:t xml:space="preserve"> = 0</w:t>
      </w:r>
      <w:r w:rsidR="00DB359F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023). </w:t>
      </w:r>
    </w:p>
    <w:p w14:paraId="7B7638A7" w14:textId="77777777" w:rsidR="00286680" w:rsidRPr="007B4A9A" w:rsidRDefault="00286680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</w:p>
    <w:p w14:paraId="4349CF7C" w14:textId="545DEB0F" w:rsidR="00286680" w:rsidRPr="007B4A9A" w:rsidRDefault="00286680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</w:rPr>
      </w:pPr>
      <w:proofErr w:type="spellStart"/>
      <w:r w:rsidRPr="007B4A9A">
        <w:rPr>
          <w:rFonts w:ascii="Cambria" w:hAnsi="Cambria" w:cs="Times New Roman"/>
          <w:b/>
          <w:bCs/>
          <w:color w:val="000000" w:themeColor="text1"/>
        </w:rPr>
        <w:t>Tabel</w:t>
      </w:r>
      <w:proofErr w:type="spellEnd"/>
      <w:r w:rsidRPr="007B4A9A">
        <w:rPr>
          <w:rFonts w:ascii="Cambria" w:hAnsi="Cambria" w:cs="Times New Roman"/>
          <w:b/>
          <w:bCs/>
          <w:color w:val="000000" w:themeColor="text1"/>
        </w:rPr>
        <w:t xml:space="preserve"> 3. </w:t>
      </w:r>
      <w:r w:rsidRPr="007B4A9A">
        <w:rPr>
          <w:rFonts w:ascii="Cambria" w:hAnsi="Cambria" w:cs="Times New Roman"/>
          <w:b/>
          <w:bCs/>
          <w:i/>
          <w:iCs/>
          <w:color w:val="000000" w:themeColor="text1"/>
        </w:rPr>
        <w:t>Model Coefficients</w:t>
      </w:r>
      <w:r w:rsidRPr="007B4A9A">
        <w:rPr>
          <w:rFonts w:ascii="Cambria" w:hAnsi="Cambria" w:cs="Times New Roman"/>
          <w:b/>
          <w:bCs/>
          <w:color w:val="000000" w:themeColor="text1"/>
        </w:rPr>
        <w:t xml:space="preserve"> Uji </w:t>
      </w:r>
      <w:proofErr w:type="spellStart"/>
      <w:r w:rsidRPr="007B4A9A">
        <w:rPr>
          <w:rFonts w:ascii="Cambria" w:hAnsi="Cambria" w:cs="Times New Roman"/>
          <w:b/>
          <w:bCs/>
          <w:color w:val="000000" w:themeColor="text1"/>
        </w:rPr>
        <w:t>Regresi</w:t>
      </w:r>
      <w:proofErr w:type="spellEnd"/>
      <w:r w:rsidRPr="007B4A9A">
        <w:rPr>
          <w:rFonts w:ascii="Cambria" w:hAnsi="Cambria" w:cs="Times New Roman"/>
          <w:b/>
          <w:bCs/>
          <w:color w:val="000000" w:themeColor="text1"/>
        </w:rPr>
        <w:t xml:space="preserve"> Linear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86"/>
        <w:gridCol w:w="784"/>
        <w:gridCol w:w="212"/>
        <w:gridCol w:w="578"/>
        <w:gridCol w:w="186"/>
        <w:gridCol w:w="999"/>
        <w:gridCol w:w="233"/>
        <w:gridCol w:w="871"/>
        <w:gridCol w:w="233"/>
        <w:gridCol w:w="481"/>
        <w:gridCol w:w="186"/>
        <w:gridCol w:w="640"/>
        <w:gridCol w:w="186"/>
        <w:gridCol w:w="1215"/>
        <w:gridCol w:w="382"/>
      </w:tblGrid>
      <w:tr w:rsidR="007B4A9A" w:rsidRPr="007B4A9A" w14:paraId="0FE81C22" w14:textId="77777777" w:rsidTr="00286680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6E495FAB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 xml:space="preserve">Model Coefficients - </w:t>
            </w:r>
            <w:proofErr w:type="spellStart"/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Nonsuicidal</w:t>
            </w:r>
            <w:proofErr w:type="spellEnd"/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 xml:space="preserve"> Self-Injury</w:t>
            </w:r>
          </w:p>
        </w:tc>
      </w:tr>
      <w:tr w:rsidR="007B4A9A" w:rsidRPr="007B4A9A" w14:paraId="65EB173D" w14:textId="77777777" w:rsidTr="00286680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8C0550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B4BA68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95% Confidence Interval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601AA6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74A0AF0C" w14:textId="77777777" w:rsidTr="00286680">
        <w:trPr>
          <w:cantSplit/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E75D33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Predictor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EF1F6D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Estimate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9597C1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EB8408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34F43B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Upper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8A66A7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91122B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730557" w14:textId="77777777" w:rsidR="00286680" w:rsidRPr="00286680" w:rsidRDefault="00286680" w:rsidP="002866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Stand. Estimate</w:t>
            </w:r>
          </w:p>
        </w:tc>
      </w:tr>
      <w:tr w:rsidR="007B4A9A" w:rsidRPr="007B4A9A" w14:paraId="7D770526" w14:textId="77777777" w:rsidTr="00286680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685466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7A9C67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CF02F8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56.198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B1BEFB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F889B0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7.704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C6EAFF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320C1B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40.8714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074EFD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6DF809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71.525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D1269F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C361D4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8CC11B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D90065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F12FDB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C5C67E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5C92C2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5298FE48" w14:textId="77777777" w:rsidTr="00286680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A0D797D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Alexithymia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1FAA5D2" w14:textId="77777777" w:rsidR="00286680" w:rsidRPr="00286680" w:rsidRDefault="00286680" w:rsidP="00286680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B85B55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69490E4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C873977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AB484BD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551FD4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EB2C155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AAFD85C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70C0C47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43FC4E0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D70B158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750735A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466439A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23C20BF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286680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7C102E6" w14:textId="77777777" w:rsidR="00286680" w:rsidRPr="00286680" w:rsidRDefault="00286680" w:rsidP="0028668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44A0AD4F" w14:textId="77777777" w:rsidTr="00286680">
        <w:trPr>
          <w:cantSplit/>
          <w:tblCellSpacing w:w="15" w:type="dxa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5FE9FF" w14:textId="77777777" w:rsidR="00286680" w:rsidRPr="00286680" w:rsidRDefault="00286680" w:rsidP="0028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D"/>
              </w:rPr>
            </w:pPr>
          </w:p>
        </w:tc>
      </w:tr>
    </w:tbl>
    <w:p w14:paraId="695679C4" w14:textId="7643C195" w:rsidR="00286680" w:rsidRPr="007B4A9A" w:rsidRDefault="00D028E9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7B4A9A">
        <w:rPr>
          <w:rFonts w:ascii="Cambria" w:hAnsi="Cambria" w:cs="Times New Roman"/>
          <w:i/>
          <w:iCs/>
          <w:color w:val="000000" w:themeColor="text1"/>
        </w:rPr>
        <w:t>M</w:t>
      </w:r>
      <w:r w:rsidR="00286680" w:rsidRPr="007B4A9A">
        <w:rPr>
          <w:rFonts w:ascii="Cambria" w:hAnsi="Cambria" w:cs="Times New Roman"/>
          <w:i/>
          <w:iCs/>
          <w:color w:val="000000" w:themeColor="text1"/>
        </w:rPr>
        <w:t>odel coefficients</w:t>
      </w:r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menunjukkan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r w:rsidR="00286680" w:rsidRPr="007B4A9A">
        <w:rPr>
          <w:rFonts w:ascii="Cambria" w:hAnsi="Cambria" w:cs="Times New Roman"/>
          <w:i/>
          <w:iCs/>
          <w:color w:val="000000" w:themeColor="text1"/>
        </w:rPr>
        <w:t xml:space="preserve">alexithymia </w:t>
      </w:r>
      <w:r w:rsidR="00286680" w:rsidRPr="007B4A9A">
        <w:rPr>
          <w:rFonts w:ascii="Cambria" w:hAnsi="Cambria" w:cs="Times New Roman"/>
          <w:color w:val="000000" w:themeColor="text1"/>
        </w:rPr>
        <w:t xml:space="preserve">yang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lebih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tinggi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secara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signifikan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dapat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memprediksi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NSSI yang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lebih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tinggi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(b = 0</w:t>
      </w:r>
      <w:r w:rsidR="00DB359F">
        <w:rPr>
          <w:rFonts w:ascii="Cambria" w:hAnsi="Cambria" w:cs="Times New Roman"/>
          <w:color w:val="000000" w:themeColor="text1"/>
        </w:rPr>
        <w:t>,</w:t>
      </w:r>
      <w:r w:rsidR="00286680" w:rsidRPr="007B4A9A">
        <w:rPr>
          <w:rFonts w:ascii="Cambria" w:hAnsi="Cambria" w:cs="Times New Roman"/>
          <w:color w:val="000000" w:themeColor="text1"/>
        </w:rPr>
        <w:t>27</w:t>
      </w:r>
      <w:r w:rsidR="00DB359F">
        <w:rPr>
          <w:rFonts w:ascii="Cambria" w:hAnsi="Cambria" w:cs="Times New Roman"/>
          <w:color w:val="000000" w:themeColor="text1"/>
        </w:rPr>
        <w:t xml:space="preserve">; </w:t>
      </w:r>
      <w:r w:rsidR="00286680" w:rsidRPr="007B4A9A">
        <w:rPr>
          <w:rFonts w:ascii="Cambria" w:hAnsi="Cambria" w:cs="Times New Roman"/>
          <w:color w:val="000000" w:themeColor="text1"/>
        </w:rPr>
        <w:t>95% CI [0</w:t>
      </w:r>
      <w:r w:rsidR="00DB359F">
        <w:rPr>
          <w:rFonts w:ascii="Cambria" w:hAnsi="Cambria" w:cs="Times New Roman"/>
          <w:color w:val="000000" w:themeColor="text1"/>
        </w:rPr>
        <w:t>,</w:t>
      </w:r>
      <w:r w:rsidR="00286680" w:rsidRPr="007B4A9A">
        <w:rPr>
          <w:rFonts w:ascii="Cambria" w:hAnsi="Cambria" w:cs="Times New Roman"/>
          <w:color w:val="000000" w:themeColor="text1"/>
        </w:rPr>
        <w:t>04</w:t>
      </w:r>
      <w:r w:rsidR="00DB359F">
        <w:rPr>
          <w:rFonts w:ascii="Cambria" w:hAnsi="Cambria" w:cs="Times New Roman"/>
          <w:color w:val="000000" w:themeColor="text1"/>
        </w:rPr>
        <w:t>;</w:t>
      </w:r>
      <w:r w:rsidR="00286680" w:rsidRPr="007B4A9A">
        <w:rPr>
          <w:rFonts w:ascii="Cambria" w:hAnsi="Cambria" w:cs="Times New Roman"/>
          <w:color w:val="000000" w:themeColor="text1"/>
        </w:rPr>
        <w:t xml:space="preserve"> 0</w:t>
      </w:r>
      <w:r w:rsidR="00DB359F">
        <w:rPr>
          <w:rFonts w:ascii="Cambria" w:hAnsi="Cambria" w:cs="Times New Roman"/>
          <w:color w:val="000000" w:themeColor="text1"/>
        </w:rPr>
        <w:t>,</w:t>
      </w:r>
      <w:r w:rsidR="00286680" w:rsidRPr="007B4A9A">
        <w:rPr>
          <w:rFonts w:ascii="Cambria" w:hAnsi="Cambria" w:cs="Times New Roman"/>
          <w:color w:val="000000" w:themeColor="text1"/>
        </w:rPr>
        <w:t>5]</w:t>
      </w:r>
      <w:r w:rsidR="00DB359F">
        <w:rPr>
          <w:rFonts w:ascii="Cambria" w:hAnsi="Cambria" w:cs="Times New Roman"/>
          <w:color w:val="000000" w:themeColor="text1"/>
        </w:rPr>
        <w:t>;</w:t>
      </w:r>
      <w:r w:rsidR="00286680" w:rsidRPr="007B4A9A">
        <w:rPr>
          <w:rFonts w:ascii="Cambria" w:hAnsi="Cambria" w:cs="Times New Roman"/>
          <w:color w:val="000000" w:themeColor="text1"/>
        </w:rPr>
        <w:t xml:space="preserve"> SE = 0</w:t>
      </w:r>
      <w:r w:rsidR="00DB359F">
        <w:rPr>
          <w:rFonts w:ascii="Cambria" w:hAnsi="Cambria" w:cs="Times New Roman"/>
          <w:color w:val="000000" w:themeColor="text1"/>
        </w:rPr>
        <w:t>,</w:t>
      </w:r>
      <w:r w:rsidR="00286680" w:rsidRPr="007B4A9A">
        <w:rPr>
          <w:rFonts w:ascii="Cambria" w:hAnsi="Cambria" w:cs="Times New Roman"/>
          <w:color w:val="000000" w:themeColor="text1"/>
        </w:rPr>
        <w:t>12</w:t>
      </w:r>
      <w:r w:rsidR="00DB359F">
        <w:rPr>
          <w:rFonts w:ascii="Cambria" w:hAnsi="Cambria" w:cs="Times New Roman"/>
          <w:color w:val="000000" w:themeColor="text1"/>
        </w:rPr>
        <w:t xml:space="preserve">; </w:t>
      </w:r>
      <w:r w:rsidR="00286680" w:rsidRPr="007B4A9A">
        <w:rPr>
          <w:rFonts w:ascii="Cambria" w:hAnsi="Cambria" w:cs="Times New Roman"/>
          <w:i/>
          <w:iCs/>
          <w:color w:val="000000" w:themeColor="text1"/>
        </w:rPr>
        <w:t xml:space="preserve">t </w:t>
      </w:r>
      <w:r w:rsidR="00286680" w:rsidRPr="007B4A9A">
        <w:rPr>
          <w:rFonts w:ascii="Cambria" w:hAnsi="Cambria" w:cs="Times New Roman"/>
          <w:color w:val="000000" w:themeColor="text1"/>
        </w:rPr>
        <w:t>= 2</w:t>
      </w:r>
      <w:r w:rsidR="00DB359F">
        <w:rPr>
          <w:rFonts w:ascii="Cambria" w:hAnsi="Cambria" w:cs="Times New Roman"/>
          <w:color w:val="000000" w:themeColor="text1"/>
        </w:rPr>
        <w:t>,</w:t>
      </w:r>
      <w:r w:rsidR="00286680" w:rsidRPr="007B4A9A">
        <w:rPr>
          <w:rFonts w:ascii="Cambria" w:hAnsi="Cambria" w:cs="Times New Roman"/>
          <w:color w:val="000000" w:themeColor="text1"/>
        </w:rPr>
        <w:t>32</w:t>
      </w:r>
      <w:r w:rsidR="00DB359F">
        <w:rPr>
          <w:rFonts w:ascii="Cambria" w:hAnsi="Cambria" w:cs="Times New Roman"/>
          <w:color w:val="000000" w:themeColor="text1"/>
        </w:rPr>
        <w:t xml:space="preserve">; </w:t>
      </w:r>
      <w:r w:rsidR="00286680" w:rsidRPr="007B4A9A">
        <w:rPr>
          <w:rFonts w:ascii="Cambria" w:hAnsi="Cambria" w:cs="Times New Roman"/>
          <w:i/>
          <w:iCs/>
          <w:color w:val="000000" w:themeColor="text1"/>
        </w:rPr>
        <w:t>p</w:t>
      </w:r>
      <w:r w:rsidR="00286680" w:rsidRPr="007B4A9A">
        <w:rPr>
          <w:rFonts w:ascii="Cambria" w:hAnsi="Cambria" w:cs="Times New Roman"/>
          <w:color w:val="000000" w:themeColor="text1"/>
        </w:rPr>
        <w:t xml:space="preserve"> = 0</w:t>
      </w:r>
      <w:r w:rsidR="00DB359F">
        <w:rPr>
          <w:rFonts w:ascii="Cambria" w:hAnsi="Cambria" w:cs="Times New Roman"/>
          <w:color w:val="000000" w:themeColor="text1"/>
        </w:rPr>
        <w:t>,</w:t>
      </w:r>
      <w:r w:rsidR="00286680" w:rsidRPr="007B4A9A">
        <w:rPr>
          <w:rFonts w:ascii="Cambria" w:hAnsi="Cambria" w:cs="Times New Roman"/>
          <w:color w:val="000000" w:themeColor="text1"/>
        </w:rPr>
        <w:t xml:space="preserve">023). </w:t>
      </w:r>
      <w:proofErr w:type="spellStart"/>
      <w:r w:rsidRPr="007B4A9A">
        <w:rPr>
          <w:rFonts w:ascii="Cambria" w:hAnsi="Cambria" w:cs="Times New Roman"/>
          <w:color w:val="000000" w:themeColor="text1"/>
        </w:rPr>
        <w:t>P</w:t>
      </w:r>
      <w:r w:rsidR="00286680" w:rsidRPr="007B4A9A">
        <w:rPr>
          <w:rFonts w:ascii="Cambria" w:hAnsi="Cambria" w:cs="Times New Roman"/>
          <w:color w:val="000000" w:themeColor="text1"/>
        </w:rPr>
        <w:t>ersamaan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garis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regresi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antara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kedua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286680" w:rsidRPr="007B4A9A">
        <w:rPr>
          <w:rFonts w:ascii="Cambria" w:hAnsi="Cambria" w:cs="Times New Roman"/>
          <w:color w:val="000000" w:themeColor="text1"/>
        </w:rPr>
        <w:t>variabel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proofErr w:type="gramStart"/>
      <w:r w:rsidR="00286680" w:rsidRPr="007B4A9A">
        <w:rPr>
          <w:rFonts w:ascii="Cambria" w:hAnsi="Cambria" w:cs="Times New Roman"/>
          <w:color w:val="000000" w:themeColor="text1"/>
        </w:rPr>
        <w:t>adalah</w:t>
      </w:r>
      <w:proofErr w:type="spellEnd"/>
      <w:r w:rsidR="00286680" w:rsidRPr="007B4A9A">
        <w:rPr>
          <w:rFonts w:ascii="Cambria" w:hAnsi="Cambria" w:cs="Times New Roman"/>
          <w:color w:val="000000" w:themeColor="text1"/>
        </w:rPr>
        <w:t xml:space="preserve"> 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  <w:r w:rsidR="00286680" w:rsidRPr="007B4A9A">
        <w:rPr>
          <w:rFonts w:ascii="Cambria Math" w:hAnsi="Cambria Math" w:cs="Cambria Math"/>
          <w:color w:val="000000" w:themeColor="text1"/>
        </w:rPr>
        <w:t>𝑌</w:t>
      </w:r>
      <w:proofErr w:type="spellStart"/>
      <w:proofErr w:type="gramEnd"/>
      <w:r w:rsidR="00F90462">
        <w:rPr>
          <w:rFonts w:ascii="Cambria Math" w:hAnsi="Cambria Math" w:cs="Cambria Math"/>
          <w:color w:val="000000" w:themeColor="text1"/>
        </w:rPr>
        <w:t>i</w:t>
      </w:r>
      <w:proofErr w:type="spellEnd"/>
      <w:r w:rsidR="00286680" w:rsidRPr="007B4A9A">
        <w:rPr>
          <w:rFonts w:ascii="Cambria" w:hAnsi="Cambria" w:cs="Helvetica"/>
          <w:color w:val="000000" w:themeColor="text1"/>
        </w:rPr>
        <w:t xml:space="preserve"> = 56.198 + 0</w:t>
      </w:r>
      <w:r w:rsidR="00DB359F">
        <w:rPr>
          <w:rFonts w:ascii="Cambria" w:hAnsi="Cambria" w:cs="Helvetica"/>
          <w:color w:val="000000" w:themeColor="text1"/>
        </w:rPr>
        <w:t>,</w:t>
      </w:r>
      <w:r w:rsidR="00286680" w:rsidRPr="007B4A9A">
        <w:rPr>
          <w:rFonts w:ascii="Cambria" w:hAnsi="Cambria" w:cs="Helvetica"/>
          <w:color w:val="000000" w:themeColor="text1"/>
        </w:rPr>
        <w:t xml:space="preserve">27 </w:t>
      </w:r>
      <w:r w:rsidR="00286680" w:rsidRPr="007B4A9A">
        <w:rPr>
          <w:rFonts w:ascii="Cambria" w:hAnsi="Cambria" w:cs="Cambria Math"/>
          <w:color w:val="000000" w:themeColor="text1"/>
        </w:rPr>
        <w:t>∗</w:t>
      </w:r>
      <w:r w:rsidR="00286680" w:rsidRPr="007B4A9A">
        <w:rPr>
          <w:rFonts w:ascii="Cambria" w:hAnsi="Cambria" w:cs="Helvetica"/>
          <w:color w:val="000000" w:themeColor="text1"/>
        </w:rPr>
        <w:t xml:space="preserve"> </w:t>
      </w:r>
      <w:r w:rsidR="00286680" w:rsidRPr="007B4A9A">
        <w:rPr>
          <w:rFonts w:ascii="Cambria Math" w:hAnsi="Cambria Math" w:cs="Cambria Math"/>
          <w:color w:val="000000" w:themeColor="text1"/>
        </w:rPr>
        <w:t>𝑋𝑖</w:t>
      </w:r>
      <w:r w:rsidRPr="007B4A9A">
        <w:rPr>
          <w:rFonts w:ascii="Cambria" w:hAnsi="Cambria" w:cs="Cambria Math"/>
          <w:color w:val="000000" w:themeColor="text1"/>
        </w:rPr>
        <w:t xml:space="preserve">. </w:t>
      </w:r>
      <w:r w:rsidRPr="007B4A9A">
        <w:rPr>
          <w:rFonts w:ascii="Cambria" w:hAnsi="Cambria" w:cs="Times New Roman"/>
          <w:color w:val="000000" w:themeColor="text1"/>
        </w:rPr>
        <w:t xml:space="preserve"> </w:t>
      </w:r>
    </w:p>
    <w:p w14:paraId="3DEF5655" w14:textId="77777777" w:rsidR="00D028E9" w:rsidRPr="007B4A9A" w:rsidRDefault="00D028E9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</w:p>
    <w:p w14:paraId="3A96C5BE" w14:textId="452CEE0D" w:rsidR="00D028E9" w:rsidRPr="007B4A9A" w:rsidRDefault="00D028E9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Penulis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melakukan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analisis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tambahan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, </w:t>
      </w: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yaitu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 uji </w:t>
      </w: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beda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jenis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 </w:t>
      </w: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kelamin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. </w:t>
      </w: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Sebelumnya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, </w:t>
      </w:r>
      <w:proofErr w:type="spellStart"/>
      <w:r w:rsidRPr="007B4A9A">
        <w:rPr>
          <w:rFonts w:ascii="Cambria" w:eastAsia="Times New Roman" w:hAnsi="Cambria" w:cs="Segoe UI"/>
          <w:color w:val="000000" w:themeColor="text1"/>
          <w:lang w:val="en-ID"/>
        </w:rPr>
        <w:t>dilakukan</w:t>
      </w:r>
      <w:proofErr w:type="spellEnd"/>
      <w:r w:rsidRPr="007B4A9A">
        <w:rPr>
          <w:rFonts w:ascii="Cambria" w:eastAsia="Times New Roman" w:hAnsi="Cambria" w:cs="Segoe UI"/>
          <w:color w:val="000000" w:themeColor="text1"/>
          <w:lang w:val="en-ID"/>
        </w:rPr>
        <w:t xml:space="preserve"> </w:t>
      </w:r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asumsi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normalitas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Hasilnya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asumsi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beda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statistik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parametrik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</w:t>
      </w:r>
      <w:r w:rsidRPr="007B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B4A9A">
        <w:rPr>
          <w:rFonts w:ascii="Times New Roman" w:hAnsi="Times New Roman" w:cs="Times New Roman"/>
          <w:color w:val="000000" w:themeColor="text1"/>
          <w:sz w:val="24"/>
          <w:szCs w:val="24"/>
        </w:rPr>
        <w:t>Mann-Whitney U.</w:t>
      </w:r>
    </w:p>
    <w:p w14:paraId="566CCE82" w14:textId="77777777" w:rsidR="00D028E9" w:rsidRPr="007B4A9A" w:rsidRDefault="00D028E9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</w:p>
    <w:p w14:paraId="23C5FB5E" w14:textId="097AAC5C" w:rsidR="00D028E9" w:rsidRPr="007B4A9A" w:rsidRDefault="00D028E9" w:rsidP="00D028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</w:rPr>
      </w:pPr>
      <w:proofErr w:type="spellStart"/>
      <w:r w:rsidRPr="007B4A9A">
        <w:rPr>
          <w:rFonts w:ascii="Cambria" w:hAnsi="Cambria" w:cs="Times New Roman"/>
          <w:b/>
          <w:bCs/>
          <w:color w:val="000000" w:themeColor="text1"/>
        </w:rPr>
        <w:t>Tabel</w:t>
      </w:r>
      <w:proofErr w:type="spellEnd"/>
      <w:r w:rsidRPr="007B4A9A">
        <w:rPr>
          <w:rFonts w:ascii="Cambria" w:hAnsi="Cambria" w:cs="Times New Roman"/>
          <w:b/>
          <w:bCs/>
          <w:color w:val="000000" w:themeColor="text1"/>
        </w:rPr>
        <w:t xml:space="preserve"> 4. Uji Beda </w:t>
      </w:r>
      <w:proofErr w:type="spellStart"/>
      <w:r w:rsidRPr="007B4A9A">
        <w:rPr>
          <w:rFonts w:ascii="Cambria" w:hAnsi="Cambria" w:cs="Times New Roman"/>
          <w:b/>
          <w:bCs/>
          <w:color w:val="000000" w:themeColor="text1"/>
        </w:rPr>
        <w:t>Jenis</w:t>
      </w:r>
      <w:proofErr w:type="spellEnd"/>
      <w:r w:rsidRPr="007B4A9A">
        <w:rPr>
          <w:rFonts w:ascii="Cambria" w:hAnsi="Cambria" w:cs="Times New Roman"/>
          <w:b/>
          <w:bCs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b/>
          <w:bCs/>
          <w:color w:val="000000" w:themeColor="text1"/>
        </w:rPr>
        <w:t>Kelamin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86"/>
        <w:gridCol w:w="1062"/>
        <w:gridCol w:w="186"/>
        <w:gridCol w:w="673"/>
        <w:gridCol w:w="273"/>
        <w:gridCol w:w="578"/>
        <w:gridCol w:w="186"/>
        <w:gridCol w:w="1051"/>
        <w:gridCol w:w="269"/>
        <w:gridCol w:w="635"/>
        <w:gridCol w:w="585"/>
        <w:gridCol w:w="1385"/>
        <w:gridCol w:w="186"/>
        <w:gridCol w:w="757"/>
        <w:gridCol w:w="221"/>
      </w:tblGrid>
      <w:tr w:rsidR="007B4A9A" w:rsidRPr="007B4A9A" w14:paraId="19772A1B" w14:textId="77777777" w:rsidTr="00D028E9">
        <w:trPr>
          <w:cantSplit/>
          <w:tblHeader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41DE215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lastRenderedPageBreak/>
              <w:t>Independent Samples T-Test</w:t>
            </w:r>
          </w:p>
        </w:tc>
      </w:tr>
      <w:tr w:rsidR="007B4A9A" w:rsidRPr="007B4A9A" w14:paraId="456EBFB4" w14:textId="77777777" w:rsidTr="00D028E9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97058F" w14:textId="77777777" w:rsidR="00D028E9" w:rsidRPr="00D028E9" w:rsidRDefault="00D028E9" w:rsidP="00D028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BCF7D2" w14:textId="77777777" w:rsidR="00D028E9" w:rsidRPr="00D028E9" w:rsidRDefault="00D028E9" w:rsidP="00D028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7C07F5" w14:textId="77777777" w:rsidR="00D028E9" w:rsidRPr="00D028E9" w:rsidRDefault="00D028E9" w:rsidP="00D028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Statistic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4A2595" w14:textId="77777777" w:rsidR="00D028E9" w:rsidRPr="00D028E9" w:rsidRDefault="00D028E9" w:rsidP="00D028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90AE53" w14:textId="77777777" w:rsidR="00D028E9" w:rsidRPr="00D028E9" w:rsidRDefault="00D028E9" w:rsidP="00D028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Mean difference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7CA742" w14:textId="77777777" w:rsidR="00D028E9" w:rsidRPr="00D028E9" w:rsidRDefault="00D028E9" w:rsidP="00D028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SE difference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294141" w14:textId="77777777" w:rsidR="00D028E9" w:rsidRPr="00D028E9" w:rsidRDefault="00D028E9" w:rsidP="00D028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B92FE1" w14:textId="77777777" w:rsidR="00D028E9" w:rsidRPr="00D028E9" w:rsidRDefault="00D028E9" w:rsidP="00D028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en-ID"/>
              </w:rPr>
              <w:t>Effect Size</w:t>
            </w:r>
          </w:p>
        </w:tc>
      </w:tr>
      <w:tr w:rsidR="007B4A9A" w:rsidRPr="007B4A9A" w14:paraId="5983B8AA" w14:textId="77777777" w:rsidTr="00D028E9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BD24B2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proofErr w:type="spellStart"/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Nonsuicidal</w:t>
            </w:r>
            <w:proofErr w:type="spellEnd"/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 xml:space="preserve"> Self-Injury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35A55F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15E5C8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1D134D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7A7585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FB5599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0F7FBC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A42F21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B0EB0B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35C79B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377180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0A46CA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4AA700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Rank biserial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F568F7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C8ADE4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C3CC5D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7B9BA809" w14:textId="77777777" w:rsidTr="00D028E9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D504A65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Alexithymia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C42C919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929BE11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Mann-Whitney U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16D60ED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C2C3A45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7C41832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8E119AB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EA2975B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E95368E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9.49e-6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D5ABDC7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D2F4D1D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AAE38DC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8C83C44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Rank biserial correlation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4BCEF91" w14:textId="77777777" w:rsidR="00D028E9" w:rsidRPr="00D028E9" w:rsidRDefault="00D028E9" w:rsidP="00D028E9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F3F78F9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  <w:r w:rsidRPr="00D028E9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  <w:t>0.0172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110C67F" w14:textId="77777777" w:rsidR="00D028E9" w:rsidRPr="00D028E9" w:rsidRDefault="00D028E9" w:rsidP="00D028E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7B4A9A" w:rsidRPr="007B4A9A" w14:paraId="60A1FE0D" w14:textId="77777777" w:rsidTr="00D028E9">
        <w:trPr>
          <w:cantSplit/>
          <w:tblCellSpacing w:w="15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8A606D" w14:textId="77777777" w:rsidR="00D028E9" w:rsidRPr="00D028E9" w:rsidRDefault="00D028E9" w:rsidP="00D0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D"/>
              </w:rPr>
            </w:pPr>
          </w:p>
        </w:tc>
      </w:tr>
    </w:tbl>
    <w:p w14:paraId="419C2B5D" w14:textId="73E1A923" w:rsidR="00D028E9" w:rsidRPr="00D028E9" w:rsidRDefault="00D028E9" w:rsidP="00D028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7B4A9A">
        <w:rPr>
          <w:rFonts w:ascii="Cambria" w:hAnsi="Cambria" w:cs="Times New Roman"/>
          <w:color w:val="000000" w:themeColor="text1"/>
        </w:rPr>
        <w:t xml:space="preserve">Nilai </w:t>
      </w:r>
      <w:r w:rsidRPr="007B4A9A">
        <w:rPr>
          <w:rFonts w:ascii="Cambria" w:hAnsi="Cambria" w:cs="Times New Roman"/>
          <w:i/>
          <w:iCs/>
          <w:color w:val="000000" w:themeColor="text1"/>
        </w:rPr>
        <w:t>p</w:t>
      </w:r>
      <w:r w:rsidRPr="007B4A9A">
        <w:rPr>
          <w:rFonts w:ascii="Cambria" w:hAnsi="Cambria" w:cs="Times New Roman"/>
          <w:color w:val="000000" w:themeColor="text1"/>
        </w:rPr>
        <w:t xml:space="preserve"> pada </w:t>
      </w:r>
      <w:r w:rsidRPr="007B4A9A">
        <w:rPr>
          <w:rFonts w:ascii="Cambria" w:hAnsi="Cambria" w:cs="Times New Roman"/>
          <w:i/>
          <w:iCs/>
          <w:color w:val="000000" w:themeColor="text1"/>
        </w:rPr>
        <w:t>alexithymia</w:t>
      </w:r>
      <w:r w:rsidRPr="007B4A9A">
        <w:rPr>
          <w:rFonts w:ascii="Cambria" w:hAnsi="Cambria" w:cs="Times New Roman"/>
          <w:color w:val="000000" w:themeColor="text1"/>
        </w:rPr>
        <w:t xml:space="preserve"> (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p </w:t>
      </w:r>
      <w:r w:rsidRPr="007B4A9A">
        <w:rPr>
          <w:rFonts w:ascii="Cambria" w:hAnsi="Cambria" w:cs="Times New Roman"/>
          <w:color w:val="000000" w:themeColor="text1"/>
        </w:rPr>
        <w:t>= 0</w:t>
      </w:r>
      <w:r w:rsidR="00DB359F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91)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variabel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NSSI (</w:t>
      </w:r>
      <w:r w:rsidRPr="007B4A9A">
        <w:rPr>
          <w:rFonts w:ascii="Cambria" w:hAnsi="Cambria" w:cs="Times New Roman"/>
          <w:i/>
          <w:iCs/>
          <w:color w:val="000000" w:themeColor="text1"/>
        </w:rPr>
        <w:t xml:space="preserve">p </w:t>
      </w:r>
      <w:r w:rsidRPr="007B4A9A">
        <w:rPr>
          <w:rFonts w:ascii="Cambria" w:hAnsi="Cambria" w:cs="Times New Roman"/>
          <w:color w:val="000000" w:themeColor="text1"/>
        </w:rPr>
        <w:t>= 0</w:t>
      </w:r>
      <w:r w:rsidR="00DB359F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49) </w:t>
      </w:r>
      <w:r w:rsidR="00DB359F">
        <w:rPr>
          <w:rFonts w:ascii="Cambria" w:hAnsi="Cambria" w:cs="Times New Roman"/>
          <w:color w:val="000000" w:themeColor="text1"/>
        </w:rPr>
        <w:t xml:space="preserve">&gt; </w:t>
      </w:r>
      <w:r w:rsidRPr="007B4A9A">
        <w:rPr>
          <w:rFonts w:ascii="Cambria" w:hAnsi="Cambria" w:cs="Times New Roman"/>
          <w:color w:val="000000" w:themeColor="text1"/>
        </w:rPr>
        <w:t>0</w:t>
      </w:r>
      <w:r w:rsidR="00DB359F">
        <w:rPr>
          <w:rFonts w:ascii="Cambria" w:hAnsi="Cambria" w:cs="Times New Roman"/>
          <w:color w:val="000000" w:themeColor="text1"/>
        </w:rPr>
        <w:t>,</w:t>
      </w:r>
      <w:r w:rsidRPr="007B4A9A">
        <w:rPr>
          <w:rFonts w:ascii="Cambria" w:hAnsi="Cambria" w:cs="Times New Roman"/>
          <w:color w:val="000000" w:themeColor="text1"/>
        </w:rPr>
        <w:t xml:space="preserve">05 </w:t>
      </w:r>
      <w:proofErr w:type="spellStart"/>
      <w:r w:rsidRPr="007B4A9A">
        <w:rPr>
          <w:rFonts w:ascii="Cambria" w:hAnsi="Cambria" w:cs="Times New Roman"/>
          <w:color w:val="000000" w:themeColor="text1"/>
        </w:rPr>
        <w:t>sehingga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disimpulkan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bahwa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tidak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terdapat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perbedaan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signifikan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antara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hAnsi="Cambria" w:cs="Times New Roman"/>
          <w:color w:val="000000" w:themeColor="text1"/>
        </w:rPr>
        <w:t>laki-laki</w:t>
      </w:r>
      <w:proofErr w:type="spellEnd"/>
      <w:r w:rsidRPr="007B4A9A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7B4A9A">
        <w:rPr>
          <w:rFonts w:ascii="Cambria" w:hAnsi="Cambria" w:cs="Times New Roman"/>
          <w:color w:val="000000" w:themeColor="text1"/>
        </w:rPr>
        <w:t>perempuan</w:t>
      </w:r>
      <w:proofErr w:type="spellEnd"/>
      <w:r w:rsidRPr="007B4A9A">
        <w:rPr>
          <w:rFonts w:ascii="Cambria" w:hAnsi="Cambria" w:cs="Times New Roman"/>
          <w:color w:val="000000" w:themeColor="text1"/>
        </w:rPr>
        <w:t>.</w:t>
      </w:r>
    </w:p>
    <w:p w14:paraId="253D6DD9" w14:textId="77777777" w:rsidR="00D028E9" w:rsidRPr="004E785B" w:rsidRDefault="00D028E9" w:rsidP="002866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</w:p>
    <w:p w14:paraId="226F1197" w14:textId="77777777" w:rsidR="001700D2" w:rsidRPr="007B4A9A" w:rsidRDefault="001700D2" w:rsidP="00D028E9">
      <w:pPr>
        <w:spacing w:after="120" w:line="240" w:lineRule="auto"/>
        <w:rPr>
          <w:rFonts w:ascii="Cambria" w:eastAsia="Cambria" w:hAnsi="Cambria" w:cs="Cambria"/>
          <w:b/>
          <w:color w:val="000000" w:themeColor="text1"/>
        </w:rPr>
      </w:pPr>
    </w:p>
    <w:p w14:paraId="1A028EBF" w14:textId="77777777" w:rsidR="001700D2" w:rsidRPr="007B4A9A" w:rsidRDefault="00000000">
      <w:pPr>
        <w:spacing w:after="120" w:line="240" w:lineRule="auto"/>
        <w:jc w:val="center"/>
        <w:rPr>
          <w:rFonts w:ascii="Cambria" w:eastAsia="Cambria" w:hAnsi="Cambria" w:cs="Cambria"/>
          <w:b/>
          <w:color w:val="000000" w:themeColor="text1"/>
        </w:rPr>
      </w:pPr>
      <w:r w:rsidRPr="007B4A9A">
        <w:rPr>
          <w:rFonts w:ascii="Cambria" w:eastAsia="Cambria" w:hAnsi="Cambria" w:cs="Cambria"/>
          <w:b/>
          <w:color w:val="000000" w:themeColor="text1"/>
        </w:rPr>
        <w:t>DISKUSI</w:t>
      </w:r>
    </w:p>
    <w:p w14:paraId="7293689C" w14:textId="4DB4CE15" w:rsidR="003C4DAD" w:rsidRPr="00EF20B6" w:rsidRDefault="00D028E9" w:rsidP="003C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F20B6">
        <w:rPr>
          <w:rFonts w:ascii="Cambria" w:hAnsi="Cambria" w:cs="Times New Roman"/>
          <w:color w:val="000000" w:themeColor="text1"/>
        </w:rPr>
        <w:t xml:space="preserve">Hal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ini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menghasilkan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bahwa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terdapat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peran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r w:rsidR="003C4DAD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prediktor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i/>
          <w:iCs/>
          <w:color w:val="000000" w:themeColor="text1"/>
        </w:rPr>
        <w:t>Nonsuicidal</w:t>
      </w:r>
      <w:proofErr w:type="spellEnd"/>
      <w:r w:rsidR="003C4DAD" w:rsidRPr="00EF20B6">
        <w:rPr>
          <w:rFonts w:ascii="Cambria" w:hAnsi="Cambria" w:cs="Times New Roman"/>
          <w:i/>
          <w:iCs/>
          <w:color w:val="000000" w:themeColor="text1"/>
        </w:rPr>
        <w:t xml:space="preserve"> Self-Injury</w:t>
      </w:r>
      <w:r w:rsidR="003C4DAD" w:rsidRPr="00EF20B6">
        <w:rPr>
          <w:rFonts w:ascii="Cambria" w:hAnsi="Cambria" w:cs="Times New Roman"/>
          <w:color w:val="000000" w:themeColor="text1"/>
        </w:rPr>
        <w:t xml:space="preserve"> (NSSI)</w:t>
      </w:r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secara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signifikan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/>
          <w:color w:val="000000" w:themeColor="text1"/>
        </w:rPr>
        <w:t>korelasi</w:t>
      </w:r>
      <w:proofErr w:type="spellEnd"/>
      <w:r w:rsidR="00EF20B6" w:rsidRPr="00EF20B6">
        <w:rPr>
          <w:rFonts w:ascii="Cambria" w:hAnsi="Cambria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/>
          <w:color w:val="000000" w:themeColor="text1"/>
        </w:rPr>
        <w:t>antar</w:t>
      </w:r>
      <w:proofErr w:type="spellEnd"/>
      <w:r w:rsidR="00EF20B6" w:rsidRPr="00EF20B6">
        <w:rPr>
          <w:rFonts w:ascii="Cambria" w:hAnsi="Cambria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/>
          <w:color w:val="000000" w:themeColor="text1"/>
        </w:rPr>
        <w:t>variabel</w:t>
      </w:r>
      <w:proofErr w:type="spellEnd"/>
      <w:r w:rsidR="00EF20B6" w:rsidRPr="00EF20B6">
        <w:rPr>
          <w:rFonts w:ascii="Cambria" w:hAnsi="Cambria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/>
          <w:color w:val="000000" w:themeColor="text1"/>
        </w:rPr>
        <w:t>bersifat</w:t>
      </w:r>
      <w:proofErr w:type="spellEnd"/>
      <w:r w:rsidR="00EF20B6" w:rsidRPr="00EF20B6">
        <w:rPr>
          <w:rFonts w:ascii="Cambria" w:hAnsi="Cambria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/>
          <w:color w:val="000000" w:themeColor="text1"/>
        </w:rPr>
        <w:t>positif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. </w:t>
      </w:r>
      <w:r w:rsidR="00EF20B6">
        <w:rPr>
          <w:rFonts w:ascii="Cambria" w:hAnsi="Cambria" w:cs="Times New Roman"/>
          <w:color w:val="000000" w:themeColor="text1"/>
        </w:rPr>
        <w:t xml:space="preserve">Peran </w:t>
      </w:r>
      <w:r w:rsidR="00EF20B6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>
        <w:rPr>
          <w:rFonts w:ascii="Cambria" w:hAnsi="Cambria" w:cs="Times New Roman"/>
          <w:color w:val="000000" w:themeColor="text1"/>
        </w:rPr>
        <w:t>prediktor</w:t>
      </w:r>
      <w:proofErr w:type="spellEnd"/>
      <w:r w:rsidR="00EF20B6">
        <w:rPr>
          <w:rFonts w:ascii="Cambria" w:hAnsi="Cambria" w:cs="Times New Roman"/>
          <w:color w:val="000000" w:themeColor="text1"/>
        </w:rPr>
        <w:t xml:space="preserve"> </w:t>
      </w:r>
      <w:r w:rsidR="003C4DAD" w:rsidRPr="00EF20B6">
        <w:rPr>
          <w:rFonts w:ascii="Cambria" w:hAnsi="Cambria" w:cs="Times New Roman"/>
          <w:color w:val="000000" w:themeColor="text1"/>
        </w:rPr>
        <w:t xml:space="preserve">NSSI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sejalan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sebelumnya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. Salah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satunya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adalah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dilakukan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oleh Wester &amp; King (2018)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terkait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r w:rsidR="003C4DAD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3C4DAD"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perilaku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menyakiti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sendiri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, dan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pola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komunikasi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keluarga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menemukan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bahwa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r w:rsidR="003C4DAD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memiliki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hubungan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positif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signifikan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perilaku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NSSI pada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Selain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itu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Borrill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. (2009)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mengenai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perilaku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menyakiti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sendiri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mekanisme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koping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ruminasi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, dan </w:t>
      </w:r>
      <w:r w:rsidR="003C4DAD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3C4DAD" w:rsidRPr="00EF20B6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juga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menemukan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hasil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sejalan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ini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yaitu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melaporkan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tindakan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menyakiti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sendiri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mendapat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skor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r w:rsidR="003C4DAD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jauh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lebih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tinggi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dibandingkan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tidak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menyakiti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sendiri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Paivio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&amp; McCulloch (2004)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melakukan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terkait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r w:rsidR="003C4DAD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3C4DAD"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menyakiti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sendiri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, dan trauma masa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kecil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menemukan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>
        <w:rPr>
          <w:rFonts w:ascii="Cambria" w:hAnsi="Cambria" w:cs="Times New Roman"/>
          <w:color w:val="000000" w:themeColor="text1"/>
        </w:rPr>
        <w:t>peran</w:t>
      </w:r>
      <w:proofErr w:type="spellEnd"/>
      <w:r w:rsidR="00EF20B6">
        <w:rPr>
          <w:rFonts w:ascii="Cambria" w:hAnsi="Cambria" w:cs="Times New Roman"/>
          <w:color w:val="000000" w:themeColor="text1"/>
        </w:rPr>
        <w:t xml:space="preserve"> </w:t>
      </w:r>
      <w:r w:rsidR="003C4DAD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sama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Penelitiannya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menghasilkan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bahwa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tingkat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r w:rsidR="003C4DAD"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lebih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tinggi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dapat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memprediksi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tingkat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perilaku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menyakiti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sendiri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lebih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3C4DAD" w:rsidRPr="00EF20B6">
        <w:rPr>
          <w:rFonts w:ascii="Cambria" w:hAnsi="Cambria" w:cs="Times New Roman"/>
          <w:color w:val="000000" w:themeColor="text1"/>
        </w:rPr>
        <w:t>tinggi</w:t>
      </w:r>
      <w:proofErr w:type="spellEnd"/>
      <w:r w:rsidR="003C4DAD" w:rsidRPr="00EF20B6">
        <w:rPr>
          <w:rFonts w:ascii="Cambria" w:hAnsi="Cambria" w:cs="Times New Roman"/>
          <w:color w:val="000000" w:themeColor="text1"/>
        </w:rPr>
        <w:t>.</w:t>
      </w:r>
    </w:p>
    <w:p w14:paraId="0128126B" w14:textId="77777777" w:rsidR="003C4DAD" w:rsidRPr="00F90462" w:rsidRDefault="003C4DAD" w:rsidP="003C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highlight w:val="yellow"/>
        </w:rPr>
      </w:pPr>
    </w:p>
    <w:p w14:paraId="38226774" w14:textId="36320718" w:rsidR="003C4DAD" w:rsidRPr="00EF20B6" w:rsidRDefault="003C4DAD" w:rsidP="003C4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proofErr w:type="spellStart"/>
      <w:r w:rsidRPr="00EF20B6">
        <w:rPr>
          <w:rFonts w:ascii="Cambria" w:hAnsi="Cambria" w:cs="Times New Roman"/>
          <w:color w:val="000000" w:themeColor="text1"/>
        </w:rPr>
        <w:t>Individu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cenderung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memiliki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kemampuan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terbatas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untuk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mengatasi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kondisi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stres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secara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adaptif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(Lumley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., 2007).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dimiliki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oleh </w:t>
      </w:r>
      <w:proofErr w:type="spellStart"/>
      <w:r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memperburuk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keadaannya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ketika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menghadapi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tantangan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EF20B6">
        <w:rPr>
          <w:rFonts w:ascii="Cambria" w:hAnsi="Cambria" w:cs="Times New Roman"/>
          <w:color w:val="000000" w:themeColor="text1"/>
        </w:rPr>
        <w:t>tahap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perkembangan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emerging adult</w:t>
      </w:r>
      <w:r w:rsidRPr="00EF20B6">
        <w:rPr>
          <w:rFonts w:ascii="Cambria" w:hAnsi="Cambria" w:cs="Times New Roman"/>
          <w:color w:val="000000" w:themeColor="text1"/>
        </w:rPr>
        <w:t>.</w:t>
      </w:r>
      <w:r w:rsidR="00F2559B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Individu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mengalami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kesulitan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untuk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memahami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perasaannya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sehingga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ketika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mengalami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peristiwa-peristiwa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kehidupan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penuh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tekanan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EF20B6">
        <w:rPr>
          <w:rFonts w:ascii="Cambria" w:hAnsi="Cambria" w:cs="Times New Roman"/>
          <w:color w:val="000000" w:themeColor="text1"/>
        </w:rPr>
        <w:t>ia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tidak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meregulasi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emosinya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baik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(Hemming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., 2019).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Ketidakmampuan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mengomunikasikan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membuat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individu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memilih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untuk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tidak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mengomunikasikan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perasaannya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melalui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kata-kata (</w:t>
      </w:r>
      <w:proofErr w:type="spellStart"/>
      <w:r w:rsidRPr="00EF20B6">
        <w:rPr>
          <w:rFonts w:ascii="Cambria" w:hAnsi="Cambria" w:cs="Times New Roman"/>
          <w:color w:val="000000" w:themeColor="text1"/>
        </w:rPr>
        <w:t>Bagby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., 1994). Hal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tersebut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mengakibatkan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kemungkinan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individu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memberikan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respons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fisiologis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selanjutnya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berisiko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untuk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terlibat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dalam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NSSI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sebuah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strategi </w:t>
      </w:r>
      <w:r w:rsidRPr="00EF20B6">
        <w:rPr>
          <w:rFonts w:ascii="Cambria" w:hAnsi="Cambria" w:cs="Times New Roman"/>
          <w:i/>
          <w:iCs/>
          <w:color w:val="000000" w:themeColor="text1"/>
        </w:rPr>
        <w:t>coping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maladaptif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(Nock, 2010). Rasa </w:t>
      </w:r>
      <w:proofErr w:type="spellStart"/>
      <w:r w:rsidRPr="00EF20B6">
        <w:rPr>
          <w:rFonts w:ascii="Cambria" w:hAnsi="Cambria" w:cs="Times New Roman"/>
          <w:color w:val="000000" w:themeColor="text1"/>
        </w:rPr>
        <w:t>sakit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secara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emosional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dialami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seseorang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terekspresikan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dengan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tubuh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dibandingkan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melalui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kata-kata </w:t>
      </w:r>
      <w:proofErr w:type="spellStart"/>
      <w:r w:rsidRPr="00EF20B6">
        <w:rPr>
          <w:rFonts w:ascii="Cambria" w:hAnsi="Cambria" w:cs="Times New Roman"/>
          <w:color w:val="000000" w:themeColor="text1"/>
        </w:rPr>
        <w:t>ketika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disregulasi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emosional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perasaan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negatif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terjadi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(</w:t>
      </w:r>
      <w:proofErr w:type="spellStart"/>
      <w:r w:rsidRPr="00EF20B6">
        <w:rPr>
          <w:rFonts w:ascii="Cambria" w:hAnsi="Cambria" w:cs="Times New Roman"/>
          <w:color w:val="000000" w:themeColor="text1"/>
        </w:rPr>
        <w:t>Cerutti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., 2018; </w:t>
      </w:r>
      <w:proofErr w:type="spellStart"/>
      <w:r w:rsidRPr="00EF20B6">
        <w:rPr>
          <w:rFonts w:ascii="Cambria" w:hAnsi="Cambria" w:cs="Times New Roman"/>
          <w:color w:val="000000" w:themeColor="text1"/>
        </w:rPr>
        <w:t>Raffagnato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dkk</w:t>
      </w:r>
      <w:proofErr w:type="spellEnd"/>
      <w:r w:rsidRPr="00EF20B6">
        <w:rPr>
          <w:rFonts w:ascii="Cambria" w:hAnsi="Cambria" w:cs="Times New Roman"/>
          <w:color w:val="000000" w:themeColor="text1"/>
        </w:rPr>
        <w:t>., 2020).</w:t>
      </w:r>
    </w:p>
    <w:p w14:paraId="30AF3E8F" w14:textId="77777777" w:rsidR="001700D2" w:rsidRPr="00F90462" w:rsidRDefault="001700D2" w:rsidP="00D028E9">
      <w:pPr>
        <w:spacing w:after="120" w:line="240" w:lineRule="auto"/>
        <w:rPr>
          <w:rFonts w:ascii="Cambria" w:eastAsia="Cambria" w:hAnsi="Cambria" w:cs="Cambria"/>
          <w:b/>
          <w:color w:val="000000" w:themeColor="text1"/>
          <w:highlight w:val="yellow"/>
        </w:rPr>
      </w:pPr>
    </w:p>
    <w:p w14:paraId="7E641DF2" w14:textId="19A248B6" w:rsidR="004E581D" w:rsidRPr="00EF20B6" w:rsidRDefault="00000000" w:rsidP="004E581D">
      <w:pPr>
        <w:spacing w:after="120" w:line="240" w:lineRule="auto"/>
        <w:jc w:val="center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 w:rsidRPr="00EF20B6">
        <w:rPr>
          <w:rFonts w:ascii="Cambria" w:eastAsia="Cambria" w:hAnsi="Cambria" w:cs="Cambria"/>
          <w:b/>
          <w:color w:val="000000" w:themeColor="text1"/>
          <w:sz w:val="24"/>
          <w:szCs w:val="24"/>
        </w:rPr>
        <w:t>SIMPULAN</w:t>
      </w:r>
    </w:p>
    <w:p w14:paraId="3BD21532" w14:textId="7B458FBA" w:rsidR="001700D2" w:rsidRPr="00F90462" w:rsidRDefault="00815803" w:rsidP="004E58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highlight w:val="yellow"/>
        </w:rPr>
      </w:pPr>
      <w:r w:rsidRPr="00EF20B6">
        <w:rPr>
          <w:rFonts w:ascii="Cambria" w:hAnsi="Cambria" w:cs="Times New Roman"/>
          <w:color w:val="000000" w:themeColor="text1"/>
        </w:rPr>
        <w:t xml:space="preserve">Hasil </w:t>
      </w:r>
      <w:proofErr w:type="spellStart"/>
      <w:r w:rsidRPr="00EF20B6">
        <w:rPr>
          <w:rFonts w:ascii="Cambria" w:hAnsi="Cambria" w:cs="Times New Roman"/>
          <w:color w:val="000000" w:themeColor="text1"/>
        </w:rPr>
        <w:t>analisis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penelitian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menemukan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bahwa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color w:val="000000" w:themeColor="text1"/>
        </w:rPr>
        <w:t>terdapat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peran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r w:rsidRPr="00EF20B6">
        <w:rPr>
          <w:rFonts w:ascii="Cambria" w:hAnsi="Cambria" w:cs="Times New Roman"/>
          <w:i/>
          <w:iCs/>
          <w:color w:val="000000" w:themeColor="text1"/>
        </w:rPr>
        <w:t>alexithymia</w:t>
      </w:r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sebagai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EF20B6" w:rsidRPr="00EF20B6">
        <w:rPr>
          <w:rFonts w:ascii="Cambria" w:hAnsi="Cambria" w:cs="Times New Roman"/>
          <w:color w:val="000000" w:themeColor="text1"/>
        </w:rPr>
        <w:t>prediktor</w:t>
      </w:r>
      <w:proofErr w:type="spellEnd"/>
      <w:r w:rsidR="00EF20B6"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EF20B6">
        <w:rPr>
          <w:rFonts w:ascii="Cambria" w:hAnsi="Cambria" w:cs="Times New Roman"/>
          <w:i/>
          <w:iCs/>
          <w:color w:val="000000" w:themeColor="text1"/>
        </w:rPr>
        <w:t>Nonsuicidal</w:t>
      </w:r>
      <w:proofErr w:type="spellEnd"/>
      <w:r w:rsidRPr="00EF20B6">
        <w:rPr>
          <w:rFonts w:ascii="Cambria" w:hAnsi="Cambria" w:cs="Times New Roman"/>
          <w:i/>
          <w:iCs/>
          <w:color w:val="000000" w:themeColor="text1"/>
        </w:rPr>
        <w:t xml:space="preserve"> Self Injury</w:t>
      </w:r>
      <w:r w:rsidRPr="00EF20B6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Pr="00EF20B6">
        <w:rPr>
          <w:rFonts w:ascii="Cambria" w:hAnsi="Cambria" w:cs="Times New Roman"/>
          <w:color w:val="000000" w:themeColor="text1"/>
        </w:rPr>
        <w:t>mahasiswa</w:t>
      </w:r>
      <w:proofErr w:type="spellEnd"/>
      <w:r w:rsidRPr="00EF20B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dengan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D6CF0" w:rsidRPr="007D6CF0">
        <w:rPr>
          <w:rFonts w:ascii="Cambria" w:hAnsi="Cambria"/>
          <w:color w:val="000000" w:themeColor="text1"/>
        </w:rPr>
        <w:t>b</w:t>
      </w:r>
      <w:r w:rsidR="007D6CF0" w:rsidRPr="007D6CF0">
        <w:rPr>
          <w:rFonts w:ascii="Cambria" w:hAnsi="Cambria"/>
          <w:color w:val="000000" w:themeColor="text1"/>
        </w:rPr>
        <w:t>esar</w:t>
      </w:r>
      <w:proofErr w:type="spellEnd"/>
      <w:r w:rsidR="007D6CF0" w:rsidRPr="007D6CF0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7D6CF0">
        <w:rPr>
          <w:rFonts w:ascii="Cambria" w:hAnsi="Cambria"/>
          <w:color w:val="000000" w:themeColor="text1"/>
        </w:rPr>
        <w:t>daya</w:t>
      </w:r>
      <w:proofErr w:type="spellEnd"/>
      <w:r w:rsidR="007D6CF0" w:rsidRPr="007D6CF0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7D6CF0">
        <w:rPr>
          <w:rFonts w:ascii="Cambria" w:hAnsi="Cambria"/>
          <w:color w:val="000000" w:themeColor="text1"/>
        </w:rPr>
        <w:t>prediksi</w:t>
      </w:r>
      <w:proofErr w:type="spellEnd"/>
      <w:r w:rsidR="007D6CF0" w:rsidRPr="007D6CF0">
        <w:rPr>
          <w:rFonts w:ascii="Cambria" w:hAnsi="Cambria"/>
          <w:color w:val="000000" w:themeColor="text1"/>
        </w:rPr>
        <w:t xml:space="preserve"> </w:t>
      </w:r>
      <w:r w:rsidR="007D6CF0" w:rsidRPr="007D6CF0">
        <w:rPr>
          <w:rFonts w:ascii="Cambria" w:hAnsi="Cambria"/>
          <w:i/>
          <w:iCs/>
          <w:color w:val="000000" w:themeColor="text1"/>
        </w:rPr>
        <w:t>alexithymia</w:t>
      </w:r>
      <w:r w:rsidR="007D6CF0" w:rsidRPr="007D6CF0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7D6CF0">
        <w:rPr>
          <w:rFonts w:ascii="Cambria" w:hAnsi="Cambria"/>
          <w:color w:val="000000" w:themeColor="text1"/>
        </w:rPr>
        <w:t>untuk</w:t>
      </w:r>
      <w:proofErr w:type="spellEnd"/>
      <w:r w:rsidR="007D6CF0" w:rsidRPr="007D6CF0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7D6CF0">
        <w:rPr>
          <w:rFonts w:ascii="Cambria" w:hAnsi="Cambria"/>
          <w:color w:val="000000" w:themeColor="text1"/>
        </w:rPr>
        <w:t>menjelaskan</w:t>
      </w:r>
      <w:proofErr w:type="spellEnd"/>
      <w:r w:rsidR="007D6CF0" w:rsidRPr="007D6CF0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7D6CF0">
        <w:rPr>
          <w:rFonts w:ascii="Cambria" w:hAnsi="Cambria"/>
          <w:color w:val="000000" w:themeColor="text1"/>
        </w:rPr>
        <w:t>varians</w:t>
      </w:r>
      <w:proofErr w:type="spellEnd"/>
      <w:r w:rsidR="007D6CF0" w:rsidRPr="007D6CF0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7D6CF0">
        <w:rPr>
          <w:rFonts w:ascii="Cambria" w:hAnsi="Cambria"/>
          <w:color w:val="000000" w:themeColor="text1"/>
        </w:rPr>
        <w:t>dari</w:t>
      </w:r>
      <w:proofErr w:type="spellEnd"/>
      <w:r w:rsidR="007D6CF0" w:rsidRPr="007D6CF0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7D6CF0">
        <w:rPr>
          <w:rFonts w:ascii="Cambria" w:hAnsi="Cambria"/>
          <w:color w:val="000000" w:themeColor="text1"/>
        </w:rPr>
        <w:lastRenderedPageBreak/>
        <w:t>perilaku</w:t>
      </w:r>
      <w:proofErr w:type="spellEnd"/>
      <w:r w:rsidR="007D6CF0" w:rsidRPr="007D6CF0">
        <w:rPr>
          <w:rFonts w:ascii="Cambria" w:hAnsi="Cambria"/>
          <w:color w:val="000000" w:themeColor="text1"/>
        </w:rPr>
        <w:t xml:space="preserve"> NSSI </w:t>
      </w:r>
      <w:proofErr w:type="spellStart"/>
      <w:r w:rsidR="007D6CF0" w:rsidRPr="007D6CF0">
        <w:rPr>
          <w:rFonts w:ascii="Cambria" w:hAnsi="Cambria"/>
          <w:color w:val="000000" w:themeColor="text1"/>
        </w:rPr>
        <w:t>sebesar</w:t>
      </w:r>
      <w:proofErr w:type="spellEnd"/>
      <w:r w:rsidR="007D6CF0" w:rsidRPr="007D6CF0">
        <w:rPr>
          <w:rFonts w:ascii="Cambria" w:hAnsi="Cambria"/>
          <w:color w:val="000000" w:themeColor="text1"/>
        </w:rPr>
        <w:t xml:space="preserve"> 6,14% </w:t>
      </w:r>
      <w:r w:rsidRPr="007D6CF0">
        <w:rPr>
          <w:rFonts w:ascii="Cambria" w:hAnsi="Cambria" w:cs="Times New Roman"/>
          <w:color w:val="000000" w:themeColor="text1"/>
        </w:rPr>
        <w:t>dan 9</w:t>
      </w:r>
      <w:r w:rsidR="007D6CF0" w:rsidRPr="007D6CF0">
        <w:rPr>
          <w:rFonts w:ascii="Cambria" w:hAnsi="Cambria" w:cs="Times New Roman"/>
          <w:color w:val="000000" w:themeColor="text1"/>
        </w:rPr>
        <w:t>3,86</w:t>
      </w:r>
      <w:r w:rsidRPr="007D6CF0">
        <w:rPr>
          <w:rFonts w:ascii="Cambria" w:hAnsi="Cambria" w:cs="Times New Roman"/>
          <w:color w:val="000000" w:themeColor="text1"/>
        </w:rPr>
        <w:t xml:space="preserve">% </w:t>
      </w:r>
      <w:proofErr w:type="spellStart"/>
      <w:r w:rsidRPr="007D6CF0">
        <w:rPr>
          <w:rFonts w:ascii="Cambria" w:hAnsi="Cambria" w:cs="Times New Roman"/>
          <w:color w:val="000000" w:themeColor="text1"/>
        </w:rPr>
        <w:t>lainnya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berasal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dari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faktor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lain yang </w:t>
      </w:r>
      <w:proofErr w:type="spellStart"/>
      <w:r w:rsidRPr="007D6CF0">
        <w:rPr>
          <w:rFonts w:ascii="Cambria" w:hAnsi="Cambria" w:cs="Times New Roman"/>
          <w:color w:val="000000" w:themeColor="text1"/>
        </w:rPr>
        <w:t>tidak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diteliti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="007D6CF0">
        <w:rPr>
          <w:rFonts w:ascii="Cambria" w:hAnsi="Cambria"/>
          <w:color w:val="000000" w:themeColor="text1"/>
        </w:rPr>
        <w:t>K</w:t>
      </w:r>
      <w:r w:rsidR="007D6CF0" w:rsidRPr="00C061C5">
        <w:rPr>
          <w:rFonts w:ascii="Cambria" w:hAnsi="Cambria"/>
          <w:color w:val="000000" w:themeColor="text1"/>
        </w:rPr>
        <w:t>orelasi</w:t>
      </w:r>
      <w:proofErr w:type="spellEnd"/>
      <w:r w:rsidR="007D6CF0"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C061C5">
        <w:rPr>
          <w:rFonts w:ascii="Cambria" w:hAnsi="Cambria"/>
          <w:color w:val="000000" w:themeColor="text1"/>
        </w:rPr>
        <w:t>antar</w:t>
      </w:r>
      <w:proofErr w:type="spellEnd"/>
      <w:r w:rsidR="007D6CF0"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C061C5">
        <w:rPr>
          <w:rFonts w:ascii="Cambria" w:hAnsi="Cambria"/>
          <w:color w:val="000000" w:themeColor="text1"/>
        </w:rPr>
        <w:t>variabel</w:t>
      </w:r>
      <w:proofErr w:type="spellEnd"/>
      <w:r w:rsidR="007D6CF0"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C061C5">
        <w:rPr>
          <w:rFonts w:ascii="Cambria" w:hAnsi="Cambria"/>
          <w:color w:val="000000" w:themeColor="text1"/>
        </w:rPr>
        <w:t>bersifat</w:t>
      </w:r>
      <w:proofErr w:type="spellEnd"/>
      <w:r w:rsidR="007D6CF0" w:rsidRPr="00C061C5">
        <w:rPr>
          <w:rFonts w:ascii="Cambria" w:hAnsi="Cambria"/>
          <w:color w:val="000000" w:themeColor="text1"/>
        </w:rPr>
        <w:t xml:space="preserve"> </w:t>
      </w:r>
      <w:proofErr w:type="spellStart"/>
      <w:r w:rsidR="007D6CF0" w:rsidRPr="007D6CF0">
        <w:rPr>
          <w:rFonts w:ascii="Cambria" w:hAnsi="Cambria"/>
          <w:color w:val="000000" w:themeColor="text1"/>
        </w:rPr>
        <w:t>positif</w:t>
      </w:r>
      <w:proofErr w:type="spellEnd"/>
      <w:r w:rsidR="007D6CF0" w:rsidRPr="007D6CF0">
        <w:rPr>
          <w:rFonts w:ascii="Cambria" w:hAnsi="Cambria" w:cs="Times New Roman"/>
          <w:color w:val="000000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sehingga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apabila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</w:t>
      </w:r>
      <w:r w:rsidRPr="007D6CF0">
        <w:rPr>
          <w:rFonts w:ascii="Cambria" w:hAnsi="Cambria" w:cs="Times New Roman"/>
          <w:i/>
          <w:iCs/>
          <w:color w:val="000000" w:themeColor="text1"/>
        </w:rPr>
        <w:t>alexithymia</w:t>
      </w:r>
      <w:r w:rsidRPr="007D6CF0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meningkat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D6CF0">
        <w:rPr>
          <w:rFonts w:ascii="Cambria" w:hAnsi="Cambria" w:cs="Times New Roman"/>
          <w:color w:val="000000" w:themeColor="text1"/>
        </w:rPr>
        <w:t>maka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perilaku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NSSI juga </w:t>
      </w:r>
      <w:proofErr w:type="spellStart"/>
      <w:r w:rsidRPr="007D6CF0">
        <w:rPr>
          <w:rFonts w:ascii="Cambria" w:hAnsi="Cambria" w:cs="Times New Roman"/>
          <w:color w:val="000000" w:themeColor="text1"/>
        </w:rPr>
        <w:t>akan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7D6CF0">
        <w:rPr>
          <w:rFonts w:ascii="Cambria" w:hAnsi="Cambria" w:cs="Times New Roman"/>
          <w:color w:val="000000" w:themeColor="text1"/>
        </w:rPr>
        <w:t>meningkat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7D6CF0">
        <w:rPr>
          <w:rFonts w:ascii="Cambria" w:hAnsi="Cambria" w:cs="Times New Roman"/>
          <w:color w:val="000000" w:themeColor="text1"/>
        </w:rPr>
        <w:t>begitu</w:t>
      </w:r>
      <w:proofErr w:type="spellEnd"/>
      <w:r w:rsidRPr="007D6CF0">
        <w:rPr>
          <w:rFonts w:ascii="Cambria" w:hAnsi="Cambria" w:cs="Times New Roman"/>
          <w:color w:val="000000" w:themeColor="text1"/>
        </w:rPr>
        <w:t xml:space="preserve"> pula </w:t>
      </w:r>
      <w:proofErr w:type="spellStart"/>
      <w:r w:rsidRPr="007D6CF0">
        <w:rPr>
          <w:rFonts w:ascii="Cambria" w:hAnsi="Cambria" w:cs="Times New Roman"/>
          <w:color w:val="000000" w:themeColor="text1"/>
        </w:rPr>
        <w:t>sebaliknya</w:t>
      </w:r>
      <w:proofErr w:type="spellEnd"/>
      <w:r w:rsidRPr="007D6CF0">
        <w:rPr>
          <w:rFonts w:ascii="Cambria" w:hAnsi="Cambria" w:cs="Times New Roman"/>
          <w:color w:val="000000" w:themeColor="text1"/>
        </w:rPr>
        <w:t>.</w:t>
      </w:r>
    </w:p>
    <w:p w14:paraId="522694E1" w14:textId="77777777" w:rsidR="00815803" w:rsidRPr="00F90462" w:rsidRDefault="00815803" w:rsidP="004E58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highlight w:val="yellow"/>
        </w:rPr>
      </w:pPr>
    </w:p>
    <w:p w14:paraId="4BDCE38A" w14:textId="62F1F77C" w:rsidR="00815803" w:rsidRPr="000E5C48" w:rsidRDefault="00815803" w:rsidP="004E58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0E5C48">
        <w:rPr>
          <w:rFonts w:ascii="Cambria" w:hAnsi="Cambria" w:cs="Times New Roman"/>
          <w:color w:val="000000" w:themeColor="text1"/>
        </w:rPr>
        <w:t xml:space="preserve">Adapun </w:t>
      </w:r>
      <w:proofErr w:type="spellStart"/>
      <w:r w:rsidRPr="000E5C48">
        <w:rPr>
          <w:rFonts w:ascii="Cambria" w:hAnsi="Cambria" w:cs="Times New Roman"/>
          <w:color w:val="000000" w:themeColor="text1"/>
        </w:rPr>
        <w:t>keterbatasan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dalam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ini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0E5C48">
        <w:rPr>
          <w:rFonts w:ascii="Cambria" w:hAnsi="Cambria" w:cs="Times New Roman"/>
          <w:color w:val="000000" w:themeColor="text1"/>
        </w:rPr>
        <w:t>yaitu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ini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menggunakan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desain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r w:rsidR="004E581D" w:rsidRPr="000E5C48">
        <w:rPr>
          <w:rFonts w:ascii="Cambria" w:hAnsi="Cambria" w:cs="Times New Roman"/>
          <w:i/>
          <w:iCs/>
          <w:color w:val="000000" w:themeColor="text1"/>
        </w:rPr>
        <w:t>cross-sectional</w:t>
      </w:r>
      <w:r w:rsidR="004E581D" w:rsidRPr="000E5C48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memiliki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keterbatasan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waktu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. Hal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tersebut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membuat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ini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tidak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mampu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menjelaskan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proses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variabel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independen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(</w:t>
      </w:r>
      <w:r w:rsidR="004E581D" w:rsidRPr="000E5C48">
        <w:rPr>
          <w:rFonts w:ascii="Cambria" w:hAnsi="Cambria" w:cs="Times New Roman"/>
          <w:i/>
          <w:iCs/>
          <w:color w:val="000000" w:themeColor="text1"/>
        </w:rPr>
        <w:t>alexithymia</w:t>
      </w:r>
      <w:r w:rsidR="004E581D" w:rsidRPr="000E5C48">
        <w:rPr>
          <w:rFonts w:ascii="Cambria" w:hAnsi="Cambria" w:cs="Times New Roman"/>
          <w:color w:val="000000" w:themeColor="text1"/>
        </w:rPr>
        <w:t xml:space="preserve">) </w:t>
      </w:r>
      <w:proofErr w:type="spellStart"/>
      <w:r w:rsidR="000E5C48">
        <w:rPr>
          <w:rFonts w:ascii="Cambria" w:hAnsi="Cambria" w:cs="Times New Roman"/>
          <w:color w:val="000000" w:themeColor="text1"/>
        </w:rPr>
        <w:t>memprediksi</w:t>
      </w:r>
      <w:proofErr w:type="spellEnd"/>
      <w:r w:rsid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variabel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dependen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(NSSI). Proses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penyebaran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data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dilakukan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secara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daring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sehingga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penulis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tidak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dapat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melakukan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supervisi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ketika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responden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mengisi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kuesioner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. Hal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tersebut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mengakibatkan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kurangnya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kontrol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terhadap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atensi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diberikan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responden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dalam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pengisian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pertanyaan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Kuesioner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berbentuk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r w:rsidR="004E581D" w:rsidRPr="000E5C48">
        <w:rPr>
          <w:rFonts w:ascii="Cambria" w:hAnsi="Cambria" w:cs="Times New Roman"/>
          <w:i/>
          <w:iCs/>
          <w:color w:val="000000" w:themeColor="text1"/>
        </w:rPr>
        <w:t>self-report</w:t>
      </w:r>
      <w:r w:rsidR="004E581D" w:rsidRPr="000E5C48">
        <w:rPr>
          <w:rFonts w:ascii="Cambria" w:hAnsi="Cambria" w:cs="Times New Roman"/>
          <w:color w:val="000000" w:themeColor="text1"/>
        </w:rPr>
        <w:t xml:space="preserve"> juga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memiliki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kemungkinan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terjadinya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respon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yang bias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dalam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pengisiannya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Jumlah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sampel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dalam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ini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masih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terlalu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sedikit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yaitu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 84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partisipan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Selain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itu</w:t>
      </w:r>
      <w:proofErr w:type="spellEnd"/>
      <w:r w:rsidR="007D6CF0" w:rsidRPr="000E5C48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7D6CF0" w:rsidRPr="000E5C48">
        <w:rPr>
          <w:rFonts w:ascii="Cambria" w:hAnsi="Cambria" w:cs="Times New Roman"/>
          <w:color w:val="000000" w:themeColor="text1"/>
        </w:rPr>
        <w:t>p</w:t>
      </w:r>
      <w:r w:rsidR="004E581D" w:rsidRPr="000E5C48">
        <w:rPr>
          <w:rFonts w:ascii="Cambria" w:hAnsi="Cambria" w:cs="Times New Roman"/>
          <w:color w:val="000000" w:themeColor="text1"/>
        </w:rPr>
        <w:t>ersebaran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subjek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tidak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merata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faktor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demografis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yaitu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usia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jenis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kelamin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, dan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domisili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sehingga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terjadi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perbedaan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jumlah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cukup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tinggi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pada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ketiga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kelompok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demografis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. Hal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tersebut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mengakibatkan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hasil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sulit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digeneralisasikan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karena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sampel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kurang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merepresentasikan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4E581D" w:rsidRPr="000E5C48">
        <w:rPr>
          <w:rFonts w:ascii="Cambria" w:hAnsi="Cambria" w:cs="Times New Roman"/>
          <w:color w:val="000000" w:themeColor="text1"/>
        </w:rPr>
        <w:t>populasi</w:t>
      </w:r>
      <w:proofErr w:type="spellEnd"/>
      <w:r w:rsidR="004E581D" w:rsidRPr="000E5C48">
        <w:rPr>
          <w:rFonts w:ascii="Cambria" w:hAnsi="Cambria" w:cs="Times New Roman"/>
          <w:color w:val="000000" w:themeColor="text1"/>
        </w:rPr>
        <w:t>.</w:t>
      </w:r>
    </w:p>
    <w:p w14:paraId="18AF421C" w14:textId="77777777" w:rsidR="004E581D" w:rsidRPr="00F90462" w:rsidRDefault="004E581D" w:rsidP="004E58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highlight w:val="yellow"/>
        </w:rPr>
      </w:pPr>
    </w:p>
    <w:p w14:paraId="74CF9E28" w14:textId="7A2B8D14" w:rsidR="004E581D" w:rsidRPr="007B4A9A" w:rsidRDefault="004E581D" w:rsidP="004E58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0E5C48">
        <w:rPr>
          <w:rFonts w:ascii="Cambria" w:hAnsi="Cambria" w:cs="Times New Roman"/>
          <w:color w:val="000000" w:themeColor="text1"/>
        </w:rPr>
        <w:t xml:space="preserve">Saran </w:t>
      </w:r>
      <w:proofErr w:type="spellStart"/>
      <w:r w:rsidRPr="000E5C48">
        <w:rPr>
          <w:rFonts w:ascii="Cambria" w:hAnsi="Cambria" w:cs="Times New Roman"/>
          <w:color w:val="000000" w:themeColor="text1"/>
        </w:rPr>
        <w:t>untuk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selanjutnya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terkait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topik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0E5C48">
        <w:rPr>
          <w:rFonts w:ascii="Cambria" w:hAnsi="Cambria" w:cs="Times New Roman"/>
          <w:color w:val="000000" w:themeColor="text1"/>
        </w:rPr>
        <w:t>serupa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adalah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selanjutnya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diharapkan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untuk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memperluas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cakupan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pengambilan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data </w:t>
      </w:r>
      <w:proofErr w:type="spellStart"/>
      <w:r w:rsidRPr="000E5C48">
        <w:rPr>
          <w:rFonts w:ascii="Cambria" w:hAnsi="Cambria" w:cs="Times New Roman"/>
          <w:color w:val="000000" w:themeColor="text1"/>
        </w:rPr>
        <w:t>sehingga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sampel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0E5C48">
        <w:rPr>
          <w:rFonts w:ascii="Cambria" w:hAnsi="Cambria" w:cs="Times New Roman"/>
          <w:color w:val="000000" w:themeColor="text1"/>
        </w:rPr>
        <w:t>didapatkan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dapat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merepresentasikan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populasi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0E5C48">
        <w:rPr>
          <w:rFonts w:ascii="Cambria" w:hAnsi="Cambria" w:cs="Times New Roman"/>
          <w:color w:val="000000" w:themeColor="text1"/>
        </w:rPr>
        <w:t>Selain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itu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0E5C48">
        <w:rPr>
          <w:rFonts w:ascii="Cambria" w:hAnsi="Cambria" w:cs="Times New Roman"/>
          <w:color w:val="000000" w:themeColor="text1"/>
        </w:rPr>
        <w:t>disarankan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untuk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responden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0E5C48">
        <w:rPr>
          <w:rFonts w:ascii="Cambria" w:hAnsi="Cambria" w:cs="Times New Roman"/>
          <w:color w:val="000000" w:themeColor="text1"/>
        </w:rPr>
        <w:t>lebih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banyak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dalam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selanjutnya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0E5C48">
        <w:rPr>
          <w:rFonts w:ascii="Cambria" w:hAnsi="Cambria" w:cs="Times New Roman"/>
          <w:color w:val="000000" w:themeColor="text1"/>
        </w:rPr>
        <w:t>Penelitian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ini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desain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r w:rsidRPr="000E5C48">
        <w:rPr>
          <w:rFonts w:ascii="Cambria" w:hAnsi="Cambria" w:cs="Times New Roman"/>
          <w:i/>
          <w:iCs/>
          <w:color w:val="000000" w:themeColor="text1"/>
        </w:rPr>
        <w:t>cross-sectional</w:t>
      </w:r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sehingga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tidak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diketahui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bagaimana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proses </w:t>
      </w:r>
      <w:proofErr w:type="spellStart"/>
      <w:r w:rsidRPr="000E5C48">
        <w:rPr>
          <w:rFonts w:ascii="Cambria" w:hAnsi="Cambria" w:cs="Times New Roman"/>
          <w:color w:val="000000" w:themeColor="text1"/>
        </w:rPr>
        <w:t>variabel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dependen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="000E5C48" w:rsidRPr="000E5C48">
        <w:rPr>
          <w:rFonts w:ascii="Cambria" w:hAnsi="Cambria" w:cs="Times New Roman"/>
          <w:color w:val="000000" w:themeColor="text1"/>
        </w:rPr>
        <w:t>memprediksi</w:t>
      </w:r>
      <w:proofErr w:type="spellEnd"/>
      <w:r w:rsidR="000E5C48"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variabel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independen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. Oleh </w:t>
      </w:r>
      <w:proofErr w:type="spellStart"/>
      <w:r w:rsidRPr="000E5C48">
        <w:rPr>
          <w:rFonts w:ascii="Cambria" w:hAnsi="Cambria" w:cs="Times New Roman"/>
          <w:color w:val="000000" w:themeColor="text1"/>
        </w:rPr>
        <w:t>karena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itu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0E5C48">
        <w:rPr>
          <w:rFonts w:ascii="Cambria" w:hAnsi="Cambria" w:cs="Times New Roman"/>
          <w:color w:val="000000" w:themeColor="text1"/>
        </w:rPr>
        <w:t>penulis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menyarankan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untuk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melakukan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0E5C48">
        <w:rPr>
          <w:rFonts w:ascii="Cambria" w:hAnsi="Cambria" w:cs="Times New Roman"/>
          <w:color w:val="000000" w:themeColor="text1"/>
        </w:rPr>
        <w:t>studi</w:t>
      </w:r>
      <w:proofErr w:type="spellEnd"/>
      <w:r w:rsidRPr="000E5C48">
        <w:rPr>
          <w:rFonts w:ascii="Cambria" w:hAnsi="Cambria" w:cs="Times New Roman"/>
          <w:color w:val="000000" w:themeColor="text1"/>
        </w:rPr>
        <w:t xml:space="preserve"> longitudinal.</w:t>
      </w:r>
    </w:p>
    <w:p w14:paraId="0583ED9E" w14:textId="77777777" w:rsidR="001700D2" w:rsidRPr="007B4A9A" w:rsidRDefault="001700D2">
      <w:pPr>
        <w:spacing w:after="120" w:line="240" w:lineRule="auto"/>
        <w:jc w:val="center"/>
        <w:rPr>
          <w:rFonts w:ascii="Cambria" w:eastAsia="Cambria" w:hAnsi="Cambria" w:cs="Cambria"/>
          <w:b/>
          <w:color w:val="000000" w:themeColor="text1"/>
        </w:rPr>
      </w:pPr>
    </w:p>
    <w:p w14:paraId="17EA3045" w14:textId="01CC305C" w:rsidR="004E581D" w:rsidRPr="007B4A9A" w:rsidRDefault="00000000" w:rsidP="004E581D">
      <w:pPr>
        <w:spacing w:after="120" w:line="240" w:lineRule="auto"/>
        <w:jc w:val="center"/>
        <w:rPr>
          <w:rFonts w:ascii="Cambria" w:eastAsia="Cambria" w:hAnsi="Cambria" w:cs="Cambria"/>
          <w:b/>
          <w:color w:val="000000" w:themeColor="text1"/>
        </w:rPr>
      </w:pPr>
      <w:r w:rsidRPr="007B4A9A">
        <w:rPr>
          <w:rFonts w:ascii="Cambria" w:eastAsia="Cambria" w:hAnsi="Cambria" w:cs="Cambria"/>
          <w:b/>
          <w:color w:val="000000" w:themeColor="text1"/>
        </w:rPr>
        <w:t>UCAPAN TERIMAKASIH</w:t>
      </w:r>
    </w:p>
    <w:p w14:paraId="4EBEF5E4" w14:textId="6280E433" w:rsidR="004E581D" w:rsidRPr="007B4A9A" w:rsidRDefault="004E581D" w:rsidP="004E581D">
      <w:pPr>
        <w:jc w:val="both"/>
        <w:rPr>
          <w:rFonts w:ascii="Cambria" w:eastAsia="Times New Roman" w:hAnsi="Cambria" w:cs="Times New Roman"/>
          <w:color w:val="000000" w:themeColor="text1"/>
        </w:rPr>
      </w:pP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Penulis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mengucapkan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terimakasih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kepada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Tuhan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Maha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Esa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, orang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tua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penulis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, Dian Kartika Amelia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Arbi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, </w:t>
      </w:r>
      <w:proofErr w:type="spellStart"/>
      <w:proofErr w:type="gramStart"/>
      <w:r w:rsidRPr="007B4A9A">
        <w:rPr>
          <w:rFonts w:ascii="Cambria" w:eastAsia="Times New Roman" w:hAnsi="Cambria" w:cs="Times New Roman"/>
          <w:color w:val="000000" w:themeColor="text1"/>
        </w:rPr>
        <w:t>M.Psi</w:t>
      </w:r>
      <w:proofErr w:type="spellEnd"/>
      <w:proofErr w:type="gramEnd"/>
      <w:r w:rsidRPr="007B4A9A">
        <w:rPr>
          <w:rFonts w:ascii="Cambria" w:eastAsia="Times New Roman" w:hAnsi="Cambria" w:cs="Times New Roman"/>
          <w:color w:val="000000" w:themeColor="text1"/>
        </w:rPr>
        <w:t xml:space="preserve">.,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Psikolog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.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selaku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dosen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pembimbing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mata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kuliah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Skripsi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serta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seluruh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pihak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telah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membantu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dan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mendukung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penulis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dalam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menyelesaikan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penulisan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jurnal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artikel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>.</w:t>
      </w:r>
    </w:p>
    <w:p w14:paraId="03621F6E" w14:textId="77777777" w:rsidR="001700D2" w:rsidRPr="007B4A9A" w:rsidRDefault="001700D2" w:rsidP="004E581D">
      <w:pPr>
        <w:spacing w:after="120" w:line="240" w:lineRule="auto"/>
        <w:rPr>
          <w:rFonts w:ascii="Cambria" w:eastAsia="Cambria" w:hAnsi="Cambria" w:cs="Cambria"/>
          <w:b/>
          <w:color w:val="000000" w:themeColor="text1"/>
        </w:rPr>
      </w:pPr>
    </w:p>
    <w:p w14:paraId="665C7D26" w14:textId="77777777" w:rsidR="001700D2" w:rsidRPr="007B4A9A" w:rsidRDefault="00000000">
      <w:pPr>
        <w:spacing w:after="120" w:line="240" w:lineRule="auto"/>
        <w:jc w:val="center"/>
        <w:rPr>
          <w:rFonts w:ascii="Cambria" w:eastAsia="Cambria" w:hAnsi="Cambria" w:cs="Cambria"/>
          <w:b/>
          <w:color w:val="000000" w:themeColor="text1"/>
        </w:rPr>
      </w:pPr>
      <w:r w:rsidRPr="007B4A9A">
        <w:rPr>
          <w:rFonts w:ascii="Cambria" w:eastAsia="Cambria" w:hAnsi="Cambria" w:cs="Cambria"/>
          <w:b/>
          <w:color w:val="000000" w:themeColor="text1"/>
        </w:rPr>
        <w:t>DEKLARASI POTENSI TERJADINYA KONFLIK KEPENTINGAN</w:t>
      </w:r>
    </w:p>
    <w:p w14:paraId="7028CAF4" w14:textId="77777777" w:rsidR="004E581D" w:rsidRPr="007B4A9A" w:rsidRDefault="004E581D" w:rsidP="004E581D">
      <w:pPr>
        <w:spacing w:after="120" w:line="240" w:lineRule="auto"/>
        <w:jc w:val="both"/>
        <w:rPr>
          <w:rFonts w:ascii="Cambria" w:eastAsia="Times New Roman" w:hAnsi="Cambria" w:cs="Times New Roman"/>
          <w:color w:val="000000" w:themeColor="text1"/>
        </w:rPr>
      </w:pP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Feren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Alia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Hidayat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dan Dian Kartika Amelia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Arbi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tidak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bekerja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menjadi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konsultan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memiliki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saham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,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atau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menerima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dana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perusahaan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atau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organisasi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manapun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yang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mungkin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akan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mengambil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untung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dari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diterbitkannya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naskah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 xml:space="preserve"> </w:t>
      </w:r>
      <w:proofErr w:type="spellStart"/>
      <w:r w:rsidRPr="007B4A9A">
        <w:rPr>
          <w:rFonts w:ascii="Cambria" w:eastAsia="Times New Roman" w:hAnsi="Cambria" w:cs="Times New Roman"/>
          <w:color w:val="000000" w:themeColor="text1"/>
        </w:rPr>
        <w:t>ini</w:t>
      </w:r>
      <w:proofErr w:type="spellEnd"/>
      <w:r w:rsidRPr="007B4A9A">
        <w:rPr>
          <w:rFonts w:ascii="Cambria" w:eastAsia="Times New Roman" w:hAnsi="Cambria" w:cs="Times New Roman"/>
          <w:color w:val="000000" w:themeColor="text1"/>
        </w:rPr>
        <w:t>.</w:t>
      </w:r>
    </w:p>
    <w:p w14:paraId="1DB119E7" w14:textId="77777777" w:rsidR="001700D2" w:rsidRPr="007B4A9A" w:rsidRDefault="001700D2" w:rsidP="004E581D">
      <w:pPr>
        <w:spacing w:after="120" w:line="240" w:lineRule="auto"/>
        <w:rPr>
          <w:rFonts w:ascii="Cambria" w:eastAsia="Cambria" w:hAnsi="Cambria" w:cs="Cambria"/>
          <w:b/>
          <w:color w:val="000000" w:themeColor="text1"/>
        </w:rPr>
      </w:pPr>
    </w:p>
    <w:p w14:paraId="2E3B8677" w14:textId="77777777" w:rsidR="001700D2" w:rsidRPr="007B4A9A" w:rsidRDefault="00000000">
      <w:pPr>
        <w:spacing w:after="120" w:line="240" w:lineRule="auto"/>
        <w:jc w:val="center"/>
        <w:rPr>
          <w:rFonts w:ascii="Cambria" w:eastAsia="Cambria" w:hAnsi="Cambria" w:cs="Cambria"/>
          <w:b/>
          <w:color w:val="000000" w:themeColor="text1"/>
        </w:rPr>
      </w:pPr>
      <w:r w:rsidRPr="007B4A9A">
        <w:rPr>
          <w:rFonts w:ascii="Cambria" w:eastAsia="Cambria" w:hAnsi="Cambria" w:cs="Cambria"/>
          <w:b/>
          <w:color w:val="000000" w:themeColor="text1"/>
        </w:rPr>
        <w:t>PUSTAKA ACUAN</w:t>
      </w:r>
    </w:p>
    <w:sdt>
      <w:sdtPr>
        <w:rPr>
          <w:rFonts w:ascii="Cambria" w:hAnsi="Cambria"/>
          <w:color w:val="000000" w:themeColor="text1"/>
        </w:rPr>
        <w:tag w:val="MENDELEY_BIBLIOGRAPHY"/>
        <w:id w:val="2051648063"/>
        <w:placeholder>
          <w:docPart w:val="1E39472804A9E24383EACD9979D00819"/>
        </w:placeholder>
      </w:sdtPr>
      <w:sdtContent>
        <w:p w14:paraId="0E75FFE2" w14:textId="32BC2229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t>Arnet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J. J. (2018).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Adolescence and Emerging Adulthood (6th ed.).</w:t>
          </w:r>
        </w:p>
        <w:p w14:paraId="4F7596D9" w14:textId="082B7331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t>Bagby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M., Parker, J. D. a, &amp; Taylor, G. J. (1994). the Twenty-Item Item Selection Toronto and Cross-Validation Structure.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Journal of Psychosomatic research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38</w:t>
          </w:r>
          <w:r w:rsidRPr="007B4A9A">
            <w:rPr>
              <w:rFonts w:ascii="Cambria" w:hAnsi="Cambria"/>
              <w:color w:val="000000" w:themeColor="text1"/>
            </w:rPr>
            <w:t>(1), 23–32.</w:t>
          </w:r>
        </w:p>
        <w:p w14:paraId="55195379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t>Borrill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J., Fox, P., Flynn, M., &amp; Roger, D. (2009). Students who self-harm: Coping style, </w:t>
          </w:r>
          <w:proofErr w:type="gramStart"/>
          <w:r w:rsidRPr="007B4A9A">
            <w:rPr>
              <w:rFonts w:ascii="Cambria" w:hAnsi="Cambria"/>
              <w:color w:val="000000" w:themeColor="text1"/>
            </w:rPr>
            <w:t>rumination</w:t>
          </w:r>
          <w:proofErr w:type="gramEnd"/>
          <w:r w:rsidRPr="007B4A9A">
            <w:rPr>
              <w:rFonts w:ascii="Cambria" w:hAnsi="Cambria"/>
              <w:color w:val="000000" w:themeColor="text1"/>
            </w:rPr>
            <w:t xml:space="preserve"> and alexithymia.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Counselling Psychology Quarterly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22</w:t>
          </w:r>
          <w:r w:rsidRPr="007B4A9A">
            <w:rPr>
              <w:rFonts w:ascii="Cambria" w:hAnsi="Cambria"/>
              <w:color w:val="000000" w:themeColor="text1"/>
            </w:rPr>
            <w:t>(4), 361–372. https://doi.org/10.1080/09515070903334607</w:t>
          </w:r>
        </w:p>
        <w:p w14:paraId="004C9B9D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lastRenderedPageBreak/>
            <w:t>Cerutti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R.,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Zuffianò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A., &amp;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Spensieri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V. (2018). The role of difficulty in identifying and describing feelings in non-suicidal self-injury behavior (NSSI): Associations with perceived attachment quality, stressful life events, and suicidal ideation.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Frontiers in Psychology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9</w:t>
          </w:r>
          <w:r w:rsidRPr="007B4A9A">
            <w:rPr>
              <w:rFonts w:ascii="Cambria" w:hAnsi="Cambria"/>
              <w:color w:val="000000" w:themeColor="text1"/>
            </w:rPr>
            <w:t>(MAR), 1–9. https://doi.org/10.3389/fpsyg.2018.00318</w:t>
          </w:r>
        </w:p>
        <w:p w14:paraId="7AD5E1C7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t>Grandclerc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S., De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Labrouhe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D.,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Spodenkiewicz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M.,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Lachal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J., &amp; Moro, M. R. (2016). Relations between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nonsuicidal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self-injury and suicidal behavior in adolescence: A systematic review. </w:t>
          </w:r>
          <w:proofErr w:type="spellStart"/>
          <w:r w:rsidRPr="007B4A9A">
            <w:rPr>
              <w:rFonts w:ascii="Cambria" w:hAnsi="Cambria"/>
              <w:i/>
              <w:iCs/>
              <w:color w:val="000000" w:themeColor="text1"/>
            </w:rPr>
            <w:t>PLoS</w:t>
          </w:r>
          <w:proofErr w:type="spellEnd"/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 ONE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11</w:t>
          </w:r>
          <w:r w:rsidRPr="007B4A9A">
            <w:rPr>
              <w:rFonts w:ascii="Cambria" w:hAnsi="Cambria"/>
              <w:color w:val="000000" w:themeColor="text1"/>
            </w:rPr>
            <w:t>(4). https://doi.org/10.1371/journal.pone.0153760</w:t>
          </w:r>
        </w:p>
        <w:p w14:paraId="763B316B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Greene, D., Boyes, M., &amp;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Hasking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P. (2020). The associations between alexithymia and both non-suicidal self-injury and risky drinking: A systematic review and meta-analysis.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Dalam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Journal of Affective Disorders</w:t>
          </w:r>
          <w:r w:rsidRPr="007B4A9A">
            <w:rPr>
              <w:rFonts w:ascii="Cambria" w:hAnsi="Cambria"/>
              <w:color w:val="000000" w:themeColor="text1"/>
            </w:rPr>
            <w:t xml:space="preserve"> (Vol. 260,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hlm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>. 140–166). Elsevier B.V. https://doi.org/10.1016/j.jad.2019.08.088</w:t>
          </w:r>
        </w:p>
        <w:p w14:paraId="57E3BB9F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Greene, D., Boyes, M., &amp;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Hasking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P. (2021). Comparing the roles of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behaviour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-specific beliefs in the associations between alexithymia and both non-suicidal self-injury and risky drinking: A multi-method assessment of expectancies.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Journal of Affective Disorders Reports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4</w:t>
          </w:r>
          <w:r w:rsidRPr="007B4A9A">
            <w:rPr>
              <w:rFonts w:ascii="Cambria" w:hAnsi="Cambria"/>
              <w:color w:val="000000" w:themeColor="text1"/>
            </w:rPr>
            <w:t>(February), 100115. https://doi.org/10.1016/j.jadr.2021.100115</w:t>
          </w:r>
        </w:p>
        <w:p w14:paraId="32DA7E2D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Hemming, L., Taylor, P., Haddock, G., Shaw, J., &amp; Pratt, D. (2019). A systematic review and meta-analysis of the association between alexithymia and suicide ideation and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behaviour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.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Dalam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Journal of Affective Disorders</w:t>
          </w:r>
          <w:r w:rsidRPr="007B4A9A">
            <w:rPr>
              <w:rFonts w:ascii="Cambria" w:hAnsi="Cambria"/>
              <w:color w:val="000000" w:themeColor="text1"/>
            </w:rPr>
            <w:t xml:space="preserve"> (Vol. 254,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hlm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>. 34–48). Elsevier B.V. https://doi.org/10.1016/j.jad.2019.05.013</w:t>
          </w:r>
        </w:p>
        <w:p w14:paraId="326D7450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Klonsky, E. D., &amp; Glenn, C. R. (2009). Assessing the Functions of Non-suicidal Self-injury: Psychometric Properties of the Inventory of Statements about Self-injury (ISAS).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Journal of Psychopathology and Behavioral Assessment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31</w:t>
          </w:r>
          <w:r w:rsidRPr="007B4A9A">
            <w:rPr>
              <w:rFonts w:ascii="Cambria" w:hAnsi="Cambria"/>
              <w:color w:val="000000" w:themeColor="text1"/>
            </w:rPr>
            <w:t>(3), 215–219. https://doi.org/10.1007/s10862-008-9107-z</w:t>
          </w:r>
        </w:p>
        <w:p w14:paraId="165398AB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Lumley, M. A., Neely, L. C., &amp; Burger, A. J. (2007). The assessment of alexithymia in medical settings: Implications for understanding and treating health problems.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Dalam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Journal of Personality Assessment</w:t>
          </w:r>
          <w:r w:rsidRPr="007B4A9A">
            <w:rPr>
              <w:rFonts w:ascii="Cambria" w:hAnsi="Cambria"/>
              <w:color w:val="000000" w:themeColor="text1"/>
            </w:rPr>
            <w:t xml:space="preserve"> (Vol. 89,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Nomor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3,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hlm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>. 230–246). Routledge. https://doi.org/10.1080/00223890701629698</w:t>
          </w:r>
        </w:p>
        <w:p w14:paraId="503D0376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t>Møhl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B. (2019). Assessment and Treatment of Non-Suicidal Self-Injury: A Clinical Perspective.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Dalam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Psychological treatment of cardiac patients.</w:t>
          </w:r>
          <w:r w:rsidRPr="007B4A9A">
            <w:rPr>
              <w:rFonts w:ascii="Cambria" w:hAnsi="Cambria"/>
              <w:color w:val="000000" w:themeColor="text1"/>
            </w:rPr>
            <w:t xml:space="preserve"> (1st ed.). Routledge.</w:t>
          </w:r>
        </w:p>
        <w:p w14:paraId="69CA400E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Neuman, W. L. (2014). Social Research Methods: Qualitative and Quantitative Approaches.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Dalam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Teaching Sociology</w:t>
          </w:r>
          <w:r w:rsidRPr="007B4A9A">
            <w:rPr>
              <w:rFonts w:ascii="Cambria" w:hAnsi="Cambria"/>
              <w:color w:val="000000" w:themeColor="text1"/>
            </w:rPr>
            <w:t>. https://doi.org/10.2307/3211488</w:t>
          </w:r>
        </w:p>
        <w:p w14:paraId="0F0854CC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Nock, M. K. (2010). Self-Injury.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Annual Review of Clinical Psychology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6</w:t>
          </w:r>
          <w:r w:rsidRPr="007B4A9A">
            <w:rPr>
              <w:rFonts w:ascii="Cambria" w:hAnsi="Cambria"/>
              <w:color w:val="000000" w:themeColor="text1"/>
            </w:rPr>
            <w:t>, 339–363. https://doi.org/10.1146/annurev.clinpsy.121208.131258</w:t>
          </w:r>
        </w:p>
        <w:p w14:paraId="4DF01E88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t>Raffagnato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A., Angelico, C.,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Valentini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P.,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Miscioscia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M., &amp;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Gatta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M. (2020). Using the Body When There Are No Words for Feelings: Alexithymia and Somatization in Self-Harming Adolescents.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Frontiers in Psychiatry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11</w:t>
          </w:r>
          <w:r w:rsidRPr="007B4A9A">
            <w:rPr>
              <w:rFonts w:ascii="Cambria" w:hAnsi="Cambria"/>
              <w:color w:val="000000" w:themeColor="text1"/>
            </w:rPr>
            <w:t>(April), 1–10. https://doi.org/10.3389/fpsyt.2020.00262</w:t>
          </w:r>
        </w:p>
        <w:p w14:paraId="2418D956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t>Sasonto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A. R. (2020).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Kita </w:t>
          </w:r>
          <w:proofErr w:type="spellStart"/>
          <w:r w:rsidRPr="007B4A9A">
            <w:rPr>
              <w:rFonts w:ascii="Cambria" w:hAnsi="Cambria"/>
              <w:i/>
              <w:iCs/>
              <w:color w:val="000000" w:themeColor="text1"/>
            </w:rPr>
            <w:t>Perlu</w:t>
          </w:r>
          <w:proofErr w:type="spellEnd"/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 </w:t>
          </w:r>
          <w:proofErr w:type="spellStart"/>
          <w:r w:rsidRPr="007B4A9A">
            <w:rPr>
              <w:rFonts w:ascii="Cambria" w:hAnsi="Cambria"/>
              <w:i/>
              <w:iCs/>
              <w:color w:val="000000" w:themeColor="text1"/>
            </w:rPr>
            <w:t>Lebih</w:t>
          </w:r>
          <w:proofErr w:type="spellEnd"/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 </w:t>
          </w:r>
          <w:proofErr w:type="spellStart"/>
          <w:r w:rsidRPr="007B4A9A">
            <w:rPr>
              <w:rFonts w:ascii="Cambria" w:hAnsi="Cambria"/>
              <w:i/>
              <w:iCs/>
              <w:color w:val="000000" w:themeColor="text1"/>
            </w:rPr>
            <w:t>Serius</w:t>
          </w:r>
          <w:proofErr w:type="spellEnd"/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 </w:t>
          </w:r>
          <w:proofErr w:type="spellStart"/>
          <w:r w:rsidRPr="007B4A9A">
            <w:rPr>
              <w:rFonts w:ascii="Cambria" w:hAnsi="Cambria"/>
              <w:i/>
              <w:iCs/>
              <w:color w:val="000000" w:themeColor="text1"/>
            </w:rPr>
            <w:t>Membahas</w:t>
          </w:r>
          <w:proofErr w:type="spellEnd"/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 “</w:t>
          </w:r>
          <w:proofErr w:type="spellStart"/>
          <w:r w:rsidRPr="007B4A9A">
            <w:rPr>
              <w:rFonts w:ascii="Cambria" w:hAnsi="Cambria"/>
              <w:i/>
              <w:iCs/>
              <w:color w:val="000000" w:themeColor="text1"/>
            </w:rPr>
            <w:t>Self Harm</w:t>
          </w:r>
          <w:proofErr w:type="spellEnd"/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” yang </w:t>
          </w:r>
          <w:proofErr w:type="spellStart"/>
          <w:r w:rsidRPr="007B4A9A">
            <w:rPr>
              <w:rFonts w:ascii="Cambria" w:hAnsi="Cambria"/>
              <w:i/>
              <w:iCs/>
              <w:color w:val="000000" w:themeColor="text1"/>
            </w:rPr>
            <w:t>Menghantui</w:t>
          </w:r>
          <w:proofErr w:type="spellEnd"/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 Anak Muda Indonesia.</w:t>
          </w:r>
          <w:r w:rsidRPr="007B4A9A">
            <w:rPr>
              <w:rFonts w:ascii="Cambria" w:hAnsi="Cambria"/>
              <w:color w:val="000000" w:themeColor="text1"/>
            </w:rPr>
            <w:t xml:space="preserve"> https://www.vice.com/id/article/4agbb3/ciri-gejala-self- harm-anak-muda-indonesia-menyakiti-diri-sendiri-konsultasi-psikologi</w:t>
          </w:r>
        </w:p>
        <w:p w14:paraId="3CCFBD17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lastRenderedPageBreak/>
            <w:t>Sleuwaegen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E.,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Houben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M., Claes, L., Berens, A., &amp;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Sabbe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B. (2017). The relationship between non-suicidal self-injury and alexithymia in borderline personality disorder: “Actions instead of words.”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Comprehensive Psychiatry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77</w:t>
          </w:r>
          <w:r w:rsidRPr="007B4A9A">
            <w:rPr>
              <w:rFonts w:ascii="Cambria" w:hAnsi="Cambria"/>
              <w:color w:val="000000" w:themeColor="text1"/>
            </w:rPr>
            <w:t>, 80–88. https://doi.org/10.1016/j.comppsych.2017.06.006</w:t>
          </w:r>
        </w:p>
        <w:p w14:paraId="03229278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t>Stasiewicz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P. R.,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Bradizza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C. M.,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Gudleski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G. D., Coffey, S. F.,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Schlauch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R. C., Bailey, S. T., Bole, C. W., &amp; Gulliver, S. B. (2012). The relationship of alexithymia to emotional dysregulation within an alcohol dependent treatment sample.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Addictive Behaviors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37</w:t>
          </w:r>
          <w:r w:rsidRPr="007B4A9A">
            <w:rPr>
              <w:rFonts w:ascii="Cambria" w:hAnsi="Cambria"/>
              <w:color w:val="000000" w:themeColor="text1"/>
            </w:rPr>
            <w:t>(4), 469–476. https://doi.org/10.1016/j.addbeh.2011.12.011</w:t>
          </w:r>
        </w:p>
        <w:p w14:paraId="6E992824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proofErr w:type="spellStart"/>
          <w:r w:rsidRPr="007B4A9A">
            <w:rPr>
              <w:rFonts w:ascii="Cambria" w:hAnsi="Cambria"/>
              <w:color w:val="000000" w:themeColor="text1"/>
            </w:rPr>
            <w:t>Swannell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S. V., Martin, G. E., Page, A.,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Hasking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, P., &amp; St John, N. J. (2014). Prevalence of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nonsuicidal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self-injury in nonclinical samples: Systematic review, meta-</w:t>
          </w:r>
          <w:proofErr w:type="gramStart"/>
          <w:r w:rsidRPr="007B4A9A">
            <w:rPr>
              <w:rFonts w:ascii="Cambria" w:hAnsi="Cambria"/>
              <w:color w:val="000000" w:themeColor="text1"/>
            </w:rPr>
            <w:t>analysis</w:t>
          </w:r>
          <w:proofErr w:type="gramEnd"/>
          <w:r w:rsidRPr="007B4A9A">
            <w:rPr>
              <w:rFonts w:ascii="Cambria" w:hAnsi="Cambria"/>
              <w:color w:val="000000" w:themeColor="text1"/>
            </w:rPr>
            <w:t xml:space="preserve"> and meta-regression.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Dalam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Suicide and Life-Threatening Behavior</w:t>
          </w:r>
          <w:r w:rsidRPr="007B4A9A">
            <w:rPr>
              <w:rFonts w:ascii="Cambria" w:hAnsi="Cambria"/>
              <w:color w:val="000000" w:themeColor="text1"/>
            </w:rPr>
            <w:t xml:space="preserve"> (Vol. 44,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Nomor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3,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hlm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>. 273–303). Wiley-Blackwell. https://doi.org/10.1111/sltb.12070</w:t>
          </w:r>
        </w:p>
        <w:p w14:paraId="6925BC03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Tang, W. C., Lin, M. P., Wu, J. Y. W., Lee, Y. T., &amp; You, J. (2022). Mediating role of depression in the association between alexithymia and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nonsuicidal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self-injury in a representative sample of adolescents in Taiwan.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Child and Adolescent Psychiatry and Mental Health</w:t>
          </w:r>
          <w:r w:rsidRPr="007B4A9A">
            <w:rPr>
              <w:rFonts w:ascii="Cambria" w:hAnsi="Cambria"/>
              <w:color w:val="000000" w:themeColor="text1"/>
            </w:rPr>
            <w:t xml:space="preserve">,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16</w:t>
          </w:r>
          <w:r w:rsidRPr="007B4A9A">
            <w:rPr>
              <w:rFonts w:ascii="Cambria" w:hAnsi="Cambria"/>
              <w:color w:val="000000" w:themeColor="text1"/>
            </w:rPr>
            <w:t>(1), 1–10. https://doi.org/10.1186/s13034-022-00477-8</w:t>
          </w:r>
        </w:p>
        <w:p w14:paraId="5F0EF7A0" w14:textId="77777777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rFonts w:ascii="Cambria" w:hAnsi="Cambria"/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Wester, K. L., &amp; King, K. (2018). Family communication patterns and the mediating role of communication competence and alexithymia in relation to </w:t>
          </w:r>
          <w:proofErr w:type="spellStart"/>
          <w:r w:rsidRPr="007B4A9A">
            <w:rPr>
              <w:rFonts w:ascii="Cambria" w:hAnsi="Cambria"/>
              <w:color w:val="000000" w:themeColor="text1"/>
            </w:rPr>
            <w:t>nonsuicidal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 xml:space="preserve"> self-injury.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Journal of Mental Health </w:t>
          </w:r>
          <w:proofErr w:type="spellStart"/>
          <w:r w:rsidRPr="007B4A9A">
            <w:rPr>
              <w:rFonts w:ascii="Cambria" w:hAnsi="Cambria"/>
              <w:i/>
              <w:iCs/>
              <w:color w:val="000000" w:themeColor="text1"/>
            </w:rPr>
            <w:t>CounselinG</w:t>
          </w:r>
          <w:proofErr w:type="spellEnd"/>
          <w:r w:rsidRPr="007B4A9A">
            <w:rPr>
              <w:rFonts w:ascii="Cambria" w:hAnsi="Cambria"/>
              <w:color w:val="000000" w:themeColor="text1"/>
            </w:rPr>
            <w:t>, 226–239. http://www.nber.org/papers/w16019</w:t>
          </w:r>
        </w:p>
        <w:p w14:paraId="5E0651F1" w14:textId="3049A30A" w:rsidR="00794C9D" w:rsidRPr="007B4A9A" w:rsidRDefault="00794C9D" w:rsidP="007B4A9A">
          <w:pPr>
            <w:autoSpaceDE w:val="0"/>
            <w:autoSpaceDN w:val="0"/>
            <w:ind w:left="426" w:hanging="480"/>
            <w:jc w:val="both"/>
            <w:rPr>
              <w:color w:val="000000" w:themeColor="text1"/>
            </w:rPr>
          </w:pPr>
          <w:r w:rsidRPr="007B4A9A">
            <w:rPr>
              <w:rFonts w:ascii="Cambria" w:hAnsi="Cambria"/>
              <w:color w:val="000000" w:themeColor="text1"/>
            </w:rPr>
            <w:t xml:space="preserve">World Health Organization. (2018). </w:t>
          </w:r>
          <w:r w:rsidRPr="007B4A9A">
            <w:rPr>
              <w:rFonts w:ascii="Cambria" w:hAnsi="Cambria"/>
              <w:i/>
              <w:iCs/>
              <w:color w:val="000000" w:themeColor="text1"/>
            </w:rPr>
            <w:t>Suicide: Key Facts</w:t>
          </w:r>
          <w:proofErr w:type="gramStart"/>
          <w:r w:rsidRPr="007B4A9A">
            <w:rPr>
              <w:rFonts w:ascii="Cambria" w:hAnsi="Cambria"/>
              <w:i/>
              <w:iCs/>
              <w:color w:val="000000" w:themeColor="text1"/>
            </w:rPr>
            <w:t xml:space="preserve">. </w:t>
          </w:r>
          <w:r w:rsidRPr="007B4A9A">
            <w:rPr>
              <w:rFonts w:ascii="Cambria" w:hAnsi="Cambria"/>
              <w:color w:val="000000" w:themeColor="text1"/>
            </w:rPr>
            <w:t>.</w:t>
          </w:r>
          <w:proofErr w:type="gramEnd"/>
          <w:r w:rsidRPr="007B4A9A">
            <w:rPr>
              <w:rFonts w:ascii="Cambria" w:hAnsi="Cambria"/>
              <w:color w:val="000000" w:themeColor="text1"/>
            </w:rPr>
            <w:t xml:space="preserve"> https://www.who.int/en/news-room/fact-sheets/detail/suicide</w:t>
          </w:r>
        </w:p>
      </w:sdtContent>
    </w:sdt>
    <w:p w14:paraId="7B06B31A" w14:textId="77777777" w:rsidR="001700D2" w:rsidRPr="007B4A9A" w:rsidRDefault="001700D2">
      <w:pPr>
        <w:spacing w:after="120" w:line="240" w:lineRule="auto"/>
        <w:rPr>
          <w:rFonts w:ascii="Cambria" w:eastAsia="Cambria" w:hAnsi="Cambria" w:cs="Cambria"/>
          <w:color w:val="000000" w:themeColor="text1"/>
        </w:rPr>
      </w:pPr>
    </w:p>
    <w:p w14:paraId="27A80597" w14:textId="0645C497" w:rsidR="001700D2" w:rsidRPr="007B4A9A" w:rsidRDefault="001700D2" w:rsidP="00033BC1">
      <w:pPr>
        <w:rPr>
          <w:rFonts w:ascii="Cambria" w:eastAsia="Cambria" w:hAnsi="Cambria" w:cs="Cambria"/>
          <w:b/>
          <w:color w:val="000000" w:themeColor="text1"/>
          <w:sz w:val="36"/>
          <w:szCs w:val="36"/>
          <w:u w:val="single"/>
        </w:rPr>
      </w:pPr>
    </w:p>
    <w:sectPr w:rsidR="001700D2" w:rsidRPr="007B4A9A">
      <w:headerReference w:type="default" r:id="rId10"/>
      <w:footerReference w:type="default" r:id="rId11"/>
      <w:headerReference w:type="first" r:id="rId12"/>
      <w:pgSz w:w="12240" w:h="15840"/>
      <w:pgMar w:top="567" w:right="1325" w:bottom="567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E0E1" w14:textId="77777777" w:rsidR="002A13DB" w:rsidRDefault="002A13DB">
      <w:pPr>
        <w:spacing w:after="0" w:line="240" w:lineRule="auto"/>
      </w:pPr>
      <w:r>
        <w:separator/>
      </w:r>
    </w:p>
  </w:endnote>
  <w:endnote w:type="continuationSeparator" w:id="0">
    <w:p w14:paraId="7EC4C548" w14:textId="77777777" w:rsidR="002A13DB" w:rsidRDefault="002A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B829" w14:textId="77777777" w:rsidR="001700D2" w:rsidRDefault="001700D2"/>
  <w:tbl>
    <w:tblPr>
      <w:tblStyle w:val="a3"/>
      <w:tblW w:w="9629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14"/>
      <w:gridCol w:w="4815"/>
    </w:tblGrid>
    <w:tr w:rsidR="001700D2" w14:paraId="0AEA2F84" w14:textId="77777777">
      <w:tc>
        <w:tcPr>
          <w:tcW w:w="4814" w:type="dxa"/>
        </w:tcPr>
        <w:p w14:paraId="4F28A881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08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proofErr w:type="spellStart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Buletin</w:t>
          </w:r>
          <w:proofErr w:type="spellEnd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Riset</w:t>
          </w:r>
          <w:proofErr w:type="spellEnd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Psikologi</w:t>
          </w:r>
          <w:proofErr w:type="spellEnd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dan Kesehatan Mental (BRPKM)</w:t>
          </w:r>
        </w:p>
        <w:p w14:paraId="65D52BC3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08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proofErr w:type="spellStart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Tahun</w:t>
          </w:r>
          <w:proofErr w:type="spellEnd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, Vol. X(no), pp</w:t>
          </w:r>
        </w:p>
        <w:p w14:paraId="3DFCBBF2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08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proofErr w:type="spellStart"/>
          <w:r>
            <w:rPr>
              <w:rFonts w:ascii="Cambria" w:eastAsia="Cambria" w:hAnsi="Cambria" w:cs="Cambria"/>
              <w:sz w:val="18"/>
              <w:szCs w:val="18"/>
            </w:rPr>
            <w:t>doi</w:t>
          </w:r>
          <w:proofErr w:type="spellEnd"/>
          <w:r>
            <w:rPr>
              <w:rFonts w:ascii="Cambria" w:eastAsia="Cambria" w:hAnsi="Cambria" w:cs="Cambria"/>
              <w:sz w:val="18"/>
              <w:szCs w:val="18"/>
            </w:rPr>
            <w:t>:</w:t>
          </w:r>
        </w:p>
      </w:tc>
      <w:tc>
        <w:tcPr>
          <w:tcW w:w="4815" w:type="dxa"/>
        </w:tcPr>
        <w:p w14:paraId="23C3002B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210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706099A5" wp14:editId="44F3513E">
                <wp:simplePos x="0" y="0"/>
                <wp:positionH relativeFrom="column">
                  <wp:posOffset>2347595</wp:posOffset>
                </wp:positionH>
                <wp:positionV relativeFrom="paragraph">
                  <wp:posOffset>0</wp:posOffset>
                </wp:positionV>
                <wp:extent cx="514350" cy="368300"/>
                <wp:effectExtent l="0" t="0" r="0" b="0"/>
                <wp:wrapSquare wrapText="bothSides" distT="0" distB="0" distL="114300" distR="114300"/>
                <wp:docPr id="49" name="image8.jpg" descr="C:\Users\psikologiunair\AppData\Local\Microsoft\Windows\INetCacheContent.Word\04 Logo UP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C:\Users\psikologiunair\AppData\Local\Microsoft\Windows\INetCacheContent.Word\04 Logo UP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52D8FC7" w14:textId="77777777" w:rsidR="001700D2" w:rsidRDefault="001700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4832" w14:textId="77777777" w:rsidR="002A13DB" w:rsidRDefault="002A13DB">
      <w:pPr>
        <w:spacing w:after="0" w:line="240" w:lineRule="auto"/>
      </w:pPr>
      <w:r>
        <w:separator/>
      </w:r>
    </w:p>
  </w:footnote>
  <w:footnote w:type="continuationSeparator" w:id="0">
    <w:p w14:paraId="58F4A6C3" w14:textId="77777777" w:rsidR="002A13DB" w:rsidRDefault="002A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B914" w14:textId="4E7FF4D2" w:rsidR="001700D2" w:rsidRDefault="004171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639"/>
      </w:tabs>
      <w:spacing w:after="0" w:line="240" w:lineRule="auto"/>
      <w:rPr>
        <w:rFonts w:ascii="Cambria" w:eastAsia="Cambria" w:hAnsi="Cambria" w:cs="Cambria"/>
        <w:color w:val="000000"/>
      </w:rPr>
    </w:pPr>
    <w:r w:rsidRPr="004171E6">
      <w:rPr>
        <w:rFonts w:ascii="Cambria" w:eastAsia="Cambria" w:hAnsi="Cambria" w:cs="Cambria"/>
        <w:i/>
        <w:iCs/>
        <w:color w:val="000000"/>
      </w:rPr>
      <w:t>Alexithymia</w:t>
    </w:r>
    <w:r>
      <w:rPr>
        <w:rFonts w:ascii="Cambria" w:eastAsia="Cambria" w:hAnsi="Cambria" w:cs="Cambria"/>
        <w:color w:val="000000"/>
      </w:rPr>
      <w:t xml:space="preserve"> </w:t>
    </w:r>
    <w:proofErr w:type="spellStart"/>
    <w:r w:rsidR="000E5C48">
      <w:rPr>
        <w:rFonts w:ascii="Cambria" w:eastAsia="Cambria" w:hAnsi="Cambria" w:cs="Cambria"/>
        <w:color w:val="000000"/>
      </w:rPr>
      <w:t>sebagai</w:t>
    </w:r>
    <w:proofErr w:type="spellEnd"/>
    <w:r w:rsidR="000E5C48">
      <w:rPr>
        <w:rFonts w:ascii="Cambria" w:eastAsia="Cambria" w:hAnsi="Cambria" w:cs="Cambria"/>
        <w:color w:val="000000"/>
      </w:rPr>
      <w:t xml:space="preserve"> </w:t>
    </w:r>
    <w:proofErr w:type="spellStart"/>
    <w:r w:rsidR="000E5C48">
      <w:rPr>
        <w:rFonts w:ascii="Cambria" w:eastAsia="Cambria" w:hAnsi="Cambria" w:cs="Cambria"/>
        <w:color w:val="000000"/>
      </w:rPr>
      <w:t>Prediktor</w:t>
    </w:r>
    <w:proofErr w:type="spellEnd"/>
    <w:r w:rsidR="000E5C48"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</w:rPr>
      <w:t xml:space="preserve">NSSI pada </w:t>
    </w:r>
    <w:proofErr w:type="spellStart"/>
    <w:r>
      <w:rPr>
        <w:rFonts w:ascii="Cambria" w:eastAsia="Cambria" w:hAnsi="Cambria" w:cs="Cambria"/>
        <w:color w:val="000000"/>
      </w:rPr>
      <w:t>Mahasiswa</w:t>
    </w:r>
    <w:proofErr w:type="spellEnd"/>
    <w:r>
      <w:rPr>
        <w:rFonts w:ascii="Cambria" w:eastAsia="Cambria" w:hAnsi="Cambria" w:cs="Cambria"/>
        <w:color w:val="000000"/>
      </w:rPr>
      <w:tab/>
      <w:t xml:space="preserve">   </w:t>
    </w: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E25795">
      <w:rPr>
        <w:rFonts w:ascii="Cambria" w:eastAsia="Cambria" w:hAnsi="Cambria" w:cs="Cambria"/>
        <w:noProof/>
        <w:color w:val="000000"/>
      </w:rPr>
      <w:t>2</w:t>
    </w:r>
    <w:r>
      <w:rPr>
        <w:rFonts w:ascii="Cambria" w:eastAsia="Cambria" w:hAnsi="Cambria" w:cs="Cambria"/>
        <w:color w:val="000000"/>
      </w:rPr>
      <w:fldChar w:fldCharType="end"/>
    </w:r>
  </w:p>
  <w:p w14:paraId="0A0D1F1E" w14:textId="77777777" w:rsidR="001700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3EB11B" wp14:editId="791D33FE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105525" cy="12700"/>
              <wp:effectExtent l="0" t="0" r="0" b="0"/>
              <wp:wrapNone/>
              <wp:docPr id="41" name="Straight Arrow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3238" y="378000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105525" cy="12700"/>
              <wp:effectExtent b="0" l="0" r="0" t="0"/>
              <wp:wrapNone/>
              <wp:docPr id="4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5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46F7620" w14:textId="77777777" w:rsidR="001700D2" w:rsidRDefault="001700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947" w14:textId="77777777" w:rsidR="001700D2" w:rsidRDefault="001700D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ambria" w:eastAsia="Cambria" w:hAnsi="Cambria" w:cs="Cambria"/>
      </w:rPr>
    </w:pPr>
  </w:p>
  <w:tbl>
    <w:tblPr>
      <w:tblStyle w:val="a2"/>
      <w:tblW w:w="9923" w:type="dxa"/>
      <w:tblInd w:w="-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56"/>
      <w:gridCol w:w="6057"/>
      <w:gridCol w:w="2210"/>
    </w:tblGrid>
    <w:tr w:rsidR="001700D2" w14:paraId="48545D29" w14:textId="77777777">
      <w:tc>
        <w:tcPr>
          <w:tcW w:w="1656" w:type="dxa"/>
        </w:tcPr>
        <w:p w14:paraId="5F5E9766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5808C91" wp14:editId="6F9D76BB">
                <wp:extent cx="906780" cy="906780"/>
                <wp:effectExtent l="0" t="0" r="0" b="0"/>
                <wp:docPr id="54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7" w:type="dxa"/>
        </w:tcPr>
        <w:p w14:paraId="4AE2FD25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BRPKM</w:t>
          </w:r>
        </w:p>
        <w:p w14:paraId="01164D29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proofErr w:type="spellStart"/>
          <w:r>
            <w:rPr>
              <w:rFonts w:ascii="Cambria" w:eastAsia="Cambria" w:hAnsi="Cambria" w:cs="Cambria"/>
              <w:color w:val="000000"/>
              <w:sz w:val="28"/>
              <w:szCs w:val="28"/>
            </w:rPr>
            <w:t>Buletin</w:t>
          </w:r>
          <w:proofErr w:type="spellEnd"/>
          <w:r>
            <w:rPr>
              <w:rFonts w:ascii="Cambria" w:eastAsia="Cambria" w:hAnsi="Cambria" w:cs="Cambri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000000"/>
              <w:sz w:val="28"/>
              <w:szCs w:val="28"/>
            </w:rPr>
            <w:t>Riset</w:t>
          </w:r>
          <w:proofErr w:type="spellEnd"/>
          <w:r>
            <w:rPr>
              <w:rFonts w:ascii="Cambria" w:eastAsia="Cambria" w:hAnsi="Cambria" w:cs="Cambri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000000"/>
              <w:sz w:val="28"/>
              <w:szCs w:val="28"/>
            </w:rPr>
            <w:t>Psikologi</w:t>
          </w:r>
          <w:proofErr w:type="spellEnd"/>
          <w:r>
            <w:rPr>
              <w:rFonts w:ascii="Cambria" w:eastAsia="Cambria" w:hAnsi="Cambria" w:cs="Cambria"/>
              <w:color w:val="000000"/>
              <w:sz w:val="28"/>
              <w:szCs w:val="28"/>
            </w:rPr>
            <w:t xml:space="preserve"> dan Kesehatan Mental</w:t>
          </w:r>
        </w:p>
        <w:p w14:paraId="4F9AD3C4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sz w:val="28"/>
              <w:szCs w:val="28"/>
            </w:rPr>
          </w:pPr>
          <w:hyperlink r:id="rId2">
            <w:r>
              <w:rPr>
                <w:rFonts w:ascii="Cambria" w:eastAsia="Cambria" w:hAnsi="Cambria" w:cs="Cambria"/>
                <w:color w:val="0563C1"/>
                <w:sz w:val="28"/>
                <w:szCs w:val="28"/>
                <w:u w:val="single"/>
              </w:rPr>
              <w:t>http://e-journal.unair.ac.id/BRPKM</w:t>
            </w:r>
          </w:hyperlink>
        </w:p>
        <w:p w14:paraId="01BAF70D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sz w:val="28"/>
              <w:szCs w:val="28"/>
            </w:rPr>
          </w:pPr>
          <w:r>
            <w:rPr>
              <w:rFonts w:ascii="Cambria" w:eastAsia="Cambria" w:hAnsi="Cambria" w:cs="Cambria"/>
              <w:sz w:val="28"/>
              <w:szCs w:val="28"/>
            </w:rPr>
            <w:t>e-ISSN: 2776-1851</w:t>
          </w:r>
        </w:p>
      </w:tc>
      <w:tc>
        <w:tcPr>
          <w:tcW w:w="2210" w:type="dxa"/>
        </w:tcPr>
        <w:p w14:paraId="7CA45B6D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6E0DEE5" wp14:editId="7BD3AD83">
                <wp:simplePos x="0" y="0"/>
                <wp:positionH relativeFrom="column">
                  <wp:posOffset>-1269</wp:posOffset>
                </wp:positionH>
                <wp:positionV relativeFrom="paragraph">
                  <wp:posOffset>69972</wp:posOffset>
                </wp:positionV>
                <wp:extent cx="1077130" cy="771525"/>
                <wp:effectExtent l="0" t="0" r="0" b="0"/>
                <wp:wrapSquare wrapText="bothSides" distT="0" distB="0" distL="114300" distR="114300"/>
                <wp:docPr id="43" name="image8.jpg" descr="C:\Users\psikologiunair\AppData\Local\Microsoft\Windows\INetCacheContent.Word\04 Logo UP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C:\Users\psikologiunair\AppData\Local\Microsoft\Windows\INetCacheContent.Word\04 Logo UP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130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1700D2" w14:paraId="2A5773AD" w14:textId="77777777">
      <w:tc>
        <w:tcPr>
          <w:tcW w:w="1656" w:type="dxa"/>
        </w:tcPr>
        <w:p w14:paraId="6786C256" w14:textId="77777777" w:rsidR="001700D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02B46EE2" wp14:editId="5F0E83FB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0</wp:posOffset>
                    </wp:positionV>
                    <wp:extent cx="6105525" cy="12700"/>
                    <wp:effectExtent l="0" t="0" r="0" b="0"/>
                    <wp:wrapNone/>
                    <wp:docPr id="42" name="Straight Arrow Connector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293238" y="3780000"/>
                              <a:ext cx="61055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0</wp:posOffset>
                    </wp:positionV>
                    <wp:extent cx="6105525" cy="12700"/>
                    <wp:effectExtent b="0" l="0" r="0" t="0"/>
                    <wp:wrapNone/>
                    <wp:docPr id="42" name="image13.png"/>
                    <a:graphic>
                      <a:graphicData uri="http://schemas.openxmlformats.org/drawingml/2006/picture">
                        <pic:pic>
                          <pic:nvPicPr>
                            <pic:cNvPr id="0" name="image13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0552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6057" w:type="dxa"/>
        </w:tcPr>
        <w:p w14:paraId="37DA5248" w14:textId="77777777" w:rsidR="001700D2" w:rsidRDefault="001700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</w:pPr>
        </w:p>
      </w:tc>
      <w:tc>
        <w:tcPr>
          <w:tcW w:w="2210" w:type="dxa"/>
        </w:tcPr>
        <w:p w14:paraId="4D93635B" w14:textId="77777777" w:rsidR="001700D2" w:rsidRDefault="001700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</w:tr>
  </w:tbl>
  <w:p w14:paraId="77FD709D" w14:textId="77777777" w:rsidR="001700D2" w:rsidRDefault="001700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5E9"/>
    <w:multiLevelType w:val="multilevel"/>
    <w:tmpl w:val="9216E5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C4BFC"/>
    <w:multiLevelType w:val="multilevel"/>
    <w:tmpl w:val="AF5A86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74433">
    <w:abstractNumId w:val="1"/>
  </w:num>
  <w:num w:numId="2" w16cid:durableId="190533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D2"/>
    <w:rsid w:val="00033BC1"/>
    <w:rsid w:val="000C348F"/>
    <w:rsid w:val="000E5C48"/>
    <w:rsid w:val="00154E4A"/>
    <w:rsid w:val="001700D2"/>
    <w:rsid w:val="001C708F"/>
    <w:rsid w:val="002772F2"/>
    <w:rsid w:val="00286680"/>
    <w:rsid w:val="002A13DB"/>
    <w:rsid w:val="002C44C8"/>
    <w:rsid w:val="003C4DAD"/>
    <w:rsid w:val="00410E67"/>
    <w:rsid w:val="004171E6"/>
    <w:rsid w:val="004E581D"/>
    <w:rsid w:val="004E785B"/>
    <w:rsid w:val="00586749"/>
    <w:rsid w:val="00646608"/>
    <w:rsid w:val="0073363F"/>
    <w:rsid w:val="0076224A"/>
    <w:rsid w:val="007721D0"/>
    <w:rsid w:val="00794C9D"/>
    <w:rsid w:val="007B4A9A"/>
    <w:rsid w:val="007D6CF0"/>
    <w:rsid w:val="00815803"/>
    <w:rsid w:val="0083074D"/>
    <w:rsid w:val="00867B4A"/>
    <w:rsid w:val="009417B5"/>
    <w:rsid w:val="0094385B"/>
    <w:rsid w:val="009559AD"/>
    <w:rsid w:val="00A1195C"/>
    <w:rsid w:val="00A1414F"/>
    <w:rsid w:val="00A80769"/>
    <w:rsid w:val="00AE1183"/>
    <w:rsid w:val="00AE207F"/>
    <w:rsid w:val="00B31353"/>
    <w:rsid w:val="00BA0E7D"/>
    <w:rsid w:val="00C061C5"/>
    <w:rsid w:val="00CB4189"/>
    <w:rsid w:val="00D002D9"/>
    <w:rsid w:val="00D028E9"/>
    <w:rsid w:val="00D24978"/>
    <w:rsid w:val="00D312AF"/>
    <w:rsid w:val="00D3645F"/>
    <w:rsid w:val="00DB359F"/>
    <w:rsid w:val="00DE284E"/>
    <w:rsid w:val="00E12354"/>
    <w:rsid w:val="00E25795"/>
    <w:rsid w:val="00ED1DB0"/>
    <w:rsid w:val="00ED30D5"/>
    <w:rsid w:val="00EF20B6"/>
    <w:rsid w:val="00EF4D6B"/>
    <w:rsid w:val="00F2559B"/>
    <w:rsid w:val="00F60E64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D8055"/>
  <w15:docId w15:val="{A188DE5B-4C0F-9140-B370-15F33844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B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1F"/>
  </w:style>
  <w:style w:type="paragraph" w:styleId="Footer">
    <w:name w:val="footer"/>
    <w:basedOn w:val="Normal"/>
    <w:link w:val="FooterChar"/>
    <w:uiPriority w:val="99"/>
    <w:unhideWhenUsed/>
    <w:rsid w:val="00BB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1F"/>
  </w:style>
  <w:style w:type="table" w:styleId="TableGrid">
    <w:name w:val="Table Grid"/>
    <w:basedOn w:val="TableNormal"/>
    <w:uiPriority w:val="39"/>
    <w:rsid w:val="00BB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B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0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ED30D5"/>
    <w:rPr>
      <w:color w:val="666666"/>
    </w:rPr>
  </w:style>
  <w:style w:type="character" w:styleId="CommentReference">
    <w:name w:val="annotation reference"/>
    <w:basedOn w:val="DefaultParagraphFont"/>
    <w:uiPriority w:val="99"/>
    <w:semiHidden/>
    <w:unhideWhenUsed/>
    <w:rsid w:val="00C061C5"/>
    <w:rPr>
      <w:sz w:val="16"/>
      <w:szCs w:val="16"/>
    </w:rPr>
  </w:style>
  <w:style w:type="character" w:customStyle="1" w:styleId="selectable-text">
    <w:name w:val="selectable-text"/>
    <w:basedOn w:val="DefaultParagraphFont"/>
    <w:rsid w:val="00C061C5"/>
  </w:style>
  <w:style w:type="character" w:customStyle="1" w:styleId="oypena">
    <w:name w:val="oypena"/>
    <w:basedOn w:val="DefaultParagraphFont"/>
    <w:rsid w:val="00EF20B6"/>
  </w:style>
  <w:style w:type="character" w:customStyle="1" w:styleId="apple-converted-space">
    <w:name w:val="apple-converted-space"/>
    <w:basedOn w:val="DefaultParagraphFont"/>
    <w:rsid w:val="00EF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79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40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9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13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0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e-journal.unair.ac.id/index.php/BRPKM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9472804A9E24383EACD9979D0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C1AE-9A1F-F946-8E61-5DF7B5896792}"/>
      </w:docPartPr>
      <w:docPartBody>
        <w:p w:rsidR="0000106B" w:rsidRDefault="000B3D6C" w:rsidP="000B3D6C">
          <w:pPr>
            <w:pStyle w:val="1E39472804A9E24383EACD9979D00819"/>
          </w:pPr>
          <w:r w:rsidRPr="005450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6C"/>
    <w:rsid w:val="0000106B"/>
    <w:rsid w:val="000B3D6C"/>
    <w:rsid w:val="001E3DA7"/>
    <w:rsid w:val="006973DD"/>
    <w:rsid w:val="00701156"/>
    <w:rsid w:val="007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DA7"/>
    <w:rPr>
      <w:color w:val="666666"/>
    </w:rPr>
  </w:style>
  <w:style w:type="paragraph" w:customStyle="1" w:styleId="1E39472804A9E24383EACD9979D00819">
    <w:name w:val="1E39472804A9E24383EACD9979D00819"/>
    <w:rsid w:val="000B3D6C"/>
  </w:style>
  <w:style w:type="paragraph" w:customStyle="1" w:styleId="C1702F7B7F7246419AB6C82C01B527EC">
    <w:name w:val="C1702F7B7F7246419AB6C82C01B527EC"/>
    <w:rsid w:val="001E3DA7"/>
  </w:style>
  <w:style w:type="paragraph" w:customStyle="1" w:styleId="FD27926220B177449EC81D0DC760E35C">
    <w:name w:val="FD27926220B177449EC81D0DC760E35C"/>
    <w:rsid w:val="001E3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C396b1sDIjuikUsAWyBvpZtkZg==">CgMxLjAyCGguZ2pkZ3hzMgloLjMwajB6bGw4AHIhMUNWZF9oclZsc3U2eHFOb0MxRUpVeWRYQ2tlLTc4bjhl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Rizqy Amelia Zein</dc:creator>
  <cp:lastModifiedBy>Software Solution</cp:lastModifiedBy>
  <cp:revision>44</cp:revision>
  <dcterms:created xsi:type="dcterms:W3CDTF">2023-12-02T07:18:00Z</dcterms:created>
  <dcterms:modified xsi:type="dcterms:W3CDTF">2023-12-31T11:57:00Z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id="cd3T3zsw"/&gt;&lt;style id="" hasBibliography="0" bibliographyStyleHasBeenSet="0"/&gt;&lt;prefs/&gt;&lt;/data&gt;</vt:lpwstr>
  </property>
</Properties>
</file>