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EA" w:rsidRDefault="006150EA" w:rsidP="006150EA">
      <w:pPr>
        <w:jc w:val="both"/>
      </w:pPr>
      <w:bookmarkStart w:id="0" w:name="_GoBack"/>
      <w:proofErr w:type="spellStart"/>
      <w:r>
        <w:t>WilayahPuskesmas</w:t>
      </w:r>
      <w:proofErr w:type="spellEnd"/>
      <w:r>
        <w:t xml:space="preserve"> </w:t>
      </w:r>
      <w:proofErr w:type="spellStart"/>
      <w:r>
        <w:t>Bareng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gramStart"/>
      <w:r>
        <w:t xml:space="preserve">13 </w:t>
      </w:r>
      <w:proofErr w:type="spellStart"/>
      <w:r>
        <w:t>desa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program-program </w:t>
      </w:r>
      <w:proofErr w:type="spellStart"/>
      <w:r>
        <w:t>kesehatan.Program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Bareng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,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. A, </w:t>
      </w:r>
      <w:proofErr w:type="spellStart"/>
      <w:r>
        <w:t>pemberian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(TTD),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,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garam</w:t>
      </w:r>
      <w:proofErr w:type="spellEnd"/>
      <w:r>
        <w:t xml:space="preserve"> </w:t>
      </w:r>
      <w:proofErr w:type="spellStart"/>
      <w:r>
        <w:t>beryodium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KADARZI.Program</w:t>
      </w:r>
      <w:proofErr w:type="spellEnd"/>
      <w:r>
        <w:t xml:space="preserve">-program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status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Bareng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lain;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BBLR, Status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balita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anemia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Remaja</w:t>
      </w:r>
      <w:proofErr w:type="spellEnd"/>
      <w:r>
        <w:t xml:space="preserve">,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KEK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ganguan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yodium</w:t>
      </w:r>
      <w:proofErr w:type="spellEnd"/>
      <w:r>
        <w:t>.</w:t>
      </w:r>
    </w:p>
    <w:p w:rsidR="006150EA" w:rsidRDefault="006150EA" w:rsidP="006150EA">
      <w:pPr>
        <w:jc w:val="both"/>
      </w:pPr>
      <w:proofErr w:type="spellStart"/>
      <w:r>
        <w:t>Angka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Bareng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Bareng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BBLR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2018terjadi </w:t>
      </w:r>
      <w:proofErr w:type="spellStart"/>
      <w:r>
        <w:t>pada</w:t>
      </w:r>
      <w:proofErr w:type="spellEnd"/>
      <w:r>
        <w:t xml:space="preserve"> 56 </w:t>
      </w:r>
      <w:proofErr w:type="spellStart"/>
      <w:r>
        <w:t>bayi</w:t>
      </w:r>
      <w:proofErr w:type="spellEnd"/>
      <w:r>
        <w:t xml:space="preserve"> (7.3%) </w:t>
      </w:r>
      <w:proofErr w:type="spellStart"/>
      <w:r>
        <w:t>dari</w:t>
      </w:r>
      <w:proofErr w:type="spellEnd"/>
      <w:r>
        <w:t xml:space="preserve"> 764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yang </w:t>
      </w:r>
      <w:proofErr w:type="spellStart"/>
      <w:r>
        <w:t>ditimbang</w:t>
      </w:r>
      <w:proofErr w:type="spellEnd"/>
      <w:r>
        <w:t xml:space="preserve">. </w:t>
      </w:r>
      <w:proofErr w:type="spellStart"/>
      <w:r>
        <w:t>Cakupan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30 tablet Fe1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100.2 %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cakupan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90 tablet Fe (Fe3)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95.3 % </w:t>
      </w:r>
      <w:proofErr w:type="spellStart"/>
      <w:r>
        <w:t>dari</w:t>
      </w:r>
      <w:proofErr w:type="spellEnd"/>
      <w:r>
        <w:t xml:space="preserve"> </w:t>
      </w:r>
      <w:proofErr w:type="gramStart"/>
      <w:r>
        <w:t xml:space="preserve">876 </w:t>
      </w:r>
      <w:proofErr w:type="spellStart"/>
      <w:r>
        <w:t>ibu</w:t>
      </w:r>
      <w:proofErr w:type="spellEnd"/>
      <w:proofErr w:type="gramEnd"/>
      <w:r>
        <w:t xml:space="preserve"> </w:t>
      </w:r>
      <w:proofErr w:type="spellStart"/>
      <w:r>
        <w:t>hamil</w:t>
      </w:r>
      <w:proofErr w:type="spellEnd"/>
      <w:r>
        <w:t xml:space="preserve">. </w:t>
      </w:r>
      <w:proofErr w:type="spellStart"/>
      <w:r>
        <w:t>Cakupan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. 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6-11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908 </w:t>
      </w:r>
      <w:proofErr w:type="spellStart"/>
      <w:r>
        <w:t>bayi</w:t>
      </w:r>
      <w:proofErr w:type="spellEnd"/>
      <w:r>
        <w:t xml:space="preserve"> (112%),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balita</w:t>
      </w:r>
      <w:proofErr w:type="spellEnd"/>
      <w:r>
        <w:t xml:space="preserve"> 12-59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3.360 </w:t>
      </w:r>
      <w:proofErr w:type="spellStart"/>
      <w:r>
        <w:t>balita</w:t>
      </w:r>
      <w:proofErr w:type="spellEnd"/>
      <w:r>
        <w:t xml:space="preserve"> (107%). Data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adalah</w:t>
      </w:r>
      <w:proofErr w:type="spellEnd"/>
      <w:r>
        <w:t xml:space="preserve"> 73.9%.</w:t>
      </w:r>
    </w:p>
    <w:p w:rsidR="00EC1408" w:rsidRDefault="006150EA" w:rsidP="006150EA">
      <w:pPr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,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program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Bareng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target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target. </w:t>
      </w:r>
      <w:proofErr w:type="spellStart"/>
      <w:r>
        <w:t>Diantara</w:t>
      </w:r>
      <w:proofErr w:type="spellEnd"/>
      <w:r>
        <w:t xml:space="preserve"> program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target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Vit.A</w:t>
      </w:r>
      <w:proofErr w:type="spellEnd"/>
      <w:r>
        <w:t xml:space="preserve"> </w:t>
      </w:r>
      <w:proofErr w:type="spellStart"/>
      <w:r>
        <w:t>balita</w:t>
      </w:r>
      <w:proofErr w:type="spellEnd"/>
      <w:r>
        <w:t xml:space="preserve">,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balita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, </w:t>
      </w:r>
      <w:proofErr w:type="spellStart"/>
      <w:r>
        <w:t>cakupan</w:t>
      </w:r>
      <w:proofErr w:type="spellEnd"/>
      <w:r>
        <w:t xml:space="preserve"> N/D </w:t>
      </w:r>
      <w:proofErr w:type="spellStart"/>
      <w:r>
        <w:t>dan</w:t>
      </w:r>
      <w:proofErr w:type="spellEnd"/>
      <w:r>
        <w:t xml:space="preserve"> D/S, </w:t>
      </w:r>
      <w:proofErr w:type="spellStart"/>
      <w:r>
        <w:t>Balita</w:t>
      </w:r>
      <w:proofErr w:type="spellEnd"/>
      <w:r>
        <w:t xml:space="preserve"> BGM, </w:t>
      </w:r>
      <w:proofErr w:type="spellStart"/>
      <w:r>
        <w:t>Balita</w:t>
      </w:r>
      <w:proofErr w:type="spellEnd"/>
      <w:r>
        <w:t xml:space="preserve"> stunting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cakupan</w:t>
      </w:r>
      <w:proofErr w:type="spellEnd"/>
      <w:r>
        <w:t xml:space="preserve"> </w:t>
      </w:r>
      <w:proofErr w:type="spellStart"/>
      <w:r>
        <w:t>garamberyodium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program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target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TTD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81,53% (target 90%), </w:t>
      </w:r>
      <w:proofErr w:type="spellStart"/>
      <w:r>
        <w:t>balita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target (&lt;4,2%), </w:t>
      </w:r>
      <w:proofErr w:type="spellStart"/>
      <w:r>
        <w:t>yaitu</w:t>
      </w:r>
      <w:proofErr w:type="spellEnd"/>
      <w:r>
        <w:t xml:space="preserve"> 5,9%,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KEK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target (&lt;3,5%), </w:t>
      </w:r>
      <w:proofErr w:type="spellStart"/>
      <w:r>
        <w:t>yaitu</w:t>
      </w:r>
      <w:proofErr w:type="spellEnd"/>
      <w:r>
        <w:t xml:space="preserve"> 6,5%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cakupan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target (80%), </w:t>
      </w:r>
      <w:proofErr w:type="spellStart"/>
      <w:r>
        <w:t>yaitu</w:t>
      </w:r>
      <w:proofErr w:type="spellEnd"/>
      <w:r>
        <w:t xml:space="preserve"> 68,3%.</w:t>
      </w:r>
      <w:bookmarkEnd w:id="0"/>
    </w:p>
    <w:sectPr w:rsidR="00EC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EA"/>
    <w:rsid w:val="006150EA"/>
    <w:rsid w:val="00E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13931-4924-412A-ABBD-B626436C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PERPUS-UNAIR</dc:creator>
  <cp:keywords/>
  <dc:description/>
  <cp:lastModifiedBy>PERPUS-UNAIR</cp:lastModifiedBy>
  <cp:revision>1</cp:revision>
  <dcterms:created xsi:type="dcterms:W3CDTF">2024-03-14T01:17:00Z</dcterms:created>
  <dcterms:modified xsi:type="dcterms:W3CDTF">2024-03-14T01:18:00Z</dcterms:modified>
</cp:coreProperties>
</file>